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95" w:rsidRPr="009F3A31" w:rsidRDefault="006E1D95" w:rsidP="00782CCA">
      <w:pPr>
        <w:jc w:val="center"/>
        <w:rPr>
          <w:rFonts w:ascii="Times New Roman" w:hAnsi="Times New Roman" w:cs="Times New Roman"/>
          <w:b/>
          <w:sz w:val="24"/>
          <w:szCs w:val="24"/>
        </w:rPr>
      </w:pPr>
      <w:bookmarkStart w:id="0" w:name="_GoBack"/>
      <w:bookmarkEnd w:id="0"/>
      <w:r w:rsidRPr="009F3A31">
        <w:rPr>
          <w:rFonts w:ascii="Times New Roman" w:hAnsi="Times New Roman" w:cs="Times New Roman"/>
          <w:b/>
          <w:sz w:val="24"/>
          <w:szCs w:val="24"/>
        </w:rPr>
        <w:t>МЕТОДИКА ЗА ОЦЕНКА НА ОФЕРТИТЕ</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Общи указания</w:t>
      </w:r>
    </w:p>
    <w:p w:rsidR="001F6C7D" w:rsidRPr="009F3A31" w:rsidRDefault="001F6C7D"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Предвид специфичния характер на услугата и извършване на голяма част от дейностите на терен с площ от приблизително 110 ха., за постигане качествено изпълнена услугата, от голямо значение е начина на организираност и комуникация, чрез които от една страна да се обезпечи изпълнението на всички изисквания на Възложителя в техническата спецификация, в срок, от друга да докаже и гарантира </w:t>
      </w:r>
      <w:proofErr w:type="spellStart"/>
      <w:r w:rsidRPr="009F3A31">
        <w:rPr>
          <w:rFonts w:ascii="Times New Roman" w:hAnsi="Times New Roman" w:cs="Times New Roman"/>
          <w:sz w:val="24"/>
          <w:szCs w:val="24"/>
        </w:rPr>
        <w:t>проследимостта</w:t>
      </w:r>
      <w:proofErr w:type="spellEnd"/>
      <w:r w:rsidRPr="009F3A31">
        <w:rPr>
          <w:rFonts w:ascii="Times New Roman" w:hAnsi="Times New Roman" w:cs="Times New Roman"/>
          <w:sz w:val="24"/>
          <w:szCs w:val="24"/>
        </w:rPr>
        <w:t xml:space="preserve"> на всички действия и процеси. Именно поради важността на този компонент за качеството на възложените дейности </w:t>
      </w:r>
      <w:r w:rsidR="00A75F37" w:rsidRPr="009F3A31">
        <w:rPr>
          <w:rFonts w:ascii="Times New Roman" w:hAnsi="Times New Roman" w:cs="Times New Roman"/>
          <w:sz w:val="24"/>
          <w:szCs w:val="24"/>
        </w:rPr>
        <w:t xml:space="preserve">и законовото изискване за възлагане на обществените поръчки въз основа на икономически най-изгодната оферта, </w:t>
      </w:r>
      <w:r w:rsidRPr="009F3A31">
        <w:rPr>
          <w:rFonts w:ascii="Times New Roman" w:hAnsi="Times New Roman" w:cs="Times New Roman"/>
          <w:sz w:val="24"/>
          <w:szCs w:val="24"/>
        </w:rPr>
        <w:t xml:space="preserve">е избран критерият </w:t>
      </w:r>
      <w:r w:rsidR="00A75F37" w:rsidRPr="009F3A31">
        <w:rPr>
          <w:rFonts w:ascii="Times New Roman" w:hAnsi="Times New Roman" w:cs="Times New Roman"/>
          <w:sz w:val="24"/>
          <w:szCs w:val="24"/>
        </w:rPr>
        <w:t>„оптимално съотношение качество/цена” (чл. 70, ал. 4, т. 2 във връзка с чл. 70 ал. 2, т. 3 от ЗОП) и изготвена настоящата методика.</w:t>
      </w:r>
      <w:r w:rsidRPr="009F3A31">
        <w:rPr>
          <w:rFonts w:ascii="Times New Roman" w:hAnsi="Times New Roman" w:cs="Times New Roman"/>
          <w:sz w:val="24"/>
          <w:szCs w:val="24"/>
        </w:rPr>
        <w:t xml:space="preserve"> </w:t>
      </w:r>
    </w:p>
    <w:p w:rsidR="004B343C"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Настоящата методиката съдържа точни указания за извършване на оценка по всеки показател и за определяне на комплексната оценка на офертите, включително за относителната тежест, която Възложителят дава на всеки от показателите за определяне на икономически най</w:t>
      </w:r>
      <w:r w:rsidR="004B343C" w:rsidRPr="009F3A31">
        <w:rPr>
          <w:rFonts w:ascii="Times New Roman" w:hAnsi="Times New Roman" w:cs="Times New Roman"/>
          <w:sz w:val="24"/>
          <w:szCs w:val="24"/>
        </w:rPr>
        <w:t>-</w:t>
      </w:r>
      <w:r w:rsidRPr="009F3A31">
        <w:rPr>
          <w:rFonts w:ascii="Times New Roman" w:hAnsi="Times New Roman" w:cs="Times New Roman"/>
          <w:sz w:val="24"/>
          <w:szCs w:val="24"/>
        </w:rPr>
        <w:t xml:space="preserve">изгодната оферта. Възложителят прилага методиката по отношение на всички допуснати до оценка оферти, без да я променя. До оценка се допускат само офертите, които съдържат всички необходими документи, отговарят на обявените от възложителя условия и са разработени в съответствие с изискванията на Техническата спецификация и документацията за участие.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случай, че участник представи Техническо предложение, което не отговаря на изискванията на Възложителя в документацията на обществената поръчка, посочени в Техническата спецификация, на действащото законодателство, на съществуващите стандарти или технически изисквания, се отстранява от участие и офертата му не се допуска до оценка и класиране.</w:t>
      </w:r>
    </w:p>
    <w:p w:rsidR="00A75F37"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Допуснатите до оценка оферти се оценяват въз основа на икономически най-изгодна оферта по критерий „оптимално съотношение качество/цена“ на основание чл. 70, ал. 4, т. 2 във връзка с чл. 70 ал. 2, т. 3 от ЗОП. Оценката се извършва от комисия, назначена със заповед на възложителя.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Офертите се класират по низходящ ред въз основа на получената комплексна оценка, изчислена на база на определените показатели, като на първо място се класира офертата </w:t>
      </w:r>
      <w:r w:rsidR="004B343C" w:rsidRPr="009F3A31">
        <w:rPr>
          <w:rFonts w:ascii="Times New Roman" w:hAnsi="Times New Roman" w:cs="Times New Roman"/>
          <w:sz w:val="24"/>
          <w:szCs w:val="24"/>
        </w:rPr>
        <w:t xml:space="preserve">получила </w:t>
      </w:r>
      <w:r w:rsidRPr="009F3A31">
        <w:rPr>
          <w:rFonts w:ascii="Times New Roman" w:hAnsi="Times New Roman" w:cs="Times New Roman"/>
          <w:sz w:val="24"/>
          <w:szCs w:val="24"/>
        </w:rPr>
        <w:t xml:space="preserve">най-висока </w:t>
      </w:r>
      <w:r w:rsidR="004B343C" w:rsidRPr="009F3A31">
        <w:rPr>
          <w:rFonts w:ascii="Times New Roman" w:hAnsi="Times New Roman" w:cs="Times New Roman"/>
          <w:sz w:val="24"/>
          <w:szCs w:val="24"/>
        </w:rPr>
        <w:t xml:space="preserve">комплексна </w:t>
      </w:r>
      <w:r w:rsidRPr="009F3A31">
        <w:rPr>
          <w:rFonts w:ascii="Times New Roman" w:hAnsi="Times New Roman" w:cs="Times New Roman"/>
          <w:sz w:val="24"/>
          <w:szCs w:val="24"/>
        </w:rPr>
        <w:t xml:space="preserve">оценка.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lastRenderedPageBreak/>
        <w:t xml:space="preserve">1. по-ниска предложена цена;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2. по-изгодно предложение по показател „Организация на изпълнение на поръчката”, сравнени в низходящ ред съобразно тяхната тежест.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 xml:space="preserve">Формиране на комплексната оценка (КО)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9F3A31" w:rsidRDefault="006E1D95" w:rsidP="00D40515">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KО(i) = ТО(i)</w:t>
      </w:r>
      <w:r w:rsidR="00D40515">
        <w:rPr>
          <w:rFonts w:ascii="Times New Roman" w:hAnsi="Times New Roman" w:cs="Times New Roman"/>
          <w:sz w:val="24"/>
          <w:szCs w:val="24"/>
        </w:rPr>
        <w:t>+ПК(</w:t>
      </w:r>
      <w:r w:rsidR="00D40515" w:rsidRPr="009F3A31">
        <w:rPr>
          <w:rFonts w:ascii="Times New Roman" w:hAnsi="Times New Roman" w:cs="Times New Roman"/>
          <w:sz w:val="24"/>
          <w:szCs w:val="24"/>
        </w:rPr>
        <w:t>i</w:t>
      </w:r>
      <w:r w:rsidR="00D40515">
        <w:rPr>
          <w:rFonts w:ascii="Times New Roman" w:hAnsi="Times New Roman" w:cs="Times New Roman"/>
          <w:sz w:val="24"/>
          <w:szCs w:val="24"/>
        </w:rPr>
        <w:t>)</w:t>
      </w:r>
      <w:r w:rsidRPr="009F3A31">
        <w:rPr>
          <w:rFonts w:ascii="Times New Roman" w:hAnsi="Times New Roman" w:cs="Times New Roman"/>
          <w:sz w:val="24"/>
          <w:szCs w:val="24"/>
        </w:rPr>
        <w:t>+ЦО(i), където:</w:t>
      </w:r>
    </w:p>
    <w:tbl>
      <w:tblPr>
        <w:tblStyle w:val="a4"/>
        <w:tblW w:w="0" w:type="auto"/>
        <w:tblInd w:w="45" w:type="dxa"/>
        <w:tblLook w:val="04A0"/>
      </w:tblPr>
      <w:tblGrid>
        <w:gridCol w:w="4606"/>
        <w:gridCol w:w="4606"/>
      </w:tblGrid>
      <w:tr w:rsidR="006E1D95" w:rsidRPr="009F3A31" w:rsidTr="006E1D95">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Показател</w:t>
            </w:r>
          </w:p>
        </w:tc>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Максимален брой точки/ относителна тежест</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Техническа оценка на офертата- ТО</w:t>
            </w:r>
          </w:p>
        </w:tc>
        <w:tc>
          <w:tcPr>
            <w:tcW w:w="4606" w:type="dxa"/>
          </w:tcPr>
          <w:p w:rsidR="006E1D95" w:rsidRPr="009F3A31" w:rsidRDefault="00847900" w:rsidP="00847900">
            <w:pPr>
              <w:jc w:val="both"/>
              <w:rPr>
                <w:rFonts w:ascii="Times New Roman" w:hAnsi="Times New Roman" w:cs="Times New Roman"/>
                <w:sz w:val="24"/>
                <w:szCs w:val="24"/>
              </w:rPr>
            </w:pPr>
            <w:r>
              <w:rPr>
                <w:rFonts w:ascii="Times New Roman" w:hAnsi="Times New Roman" w:cs="Times New Roman"/>
                <w:sz w:val="24"/>
                <w:szCs w:val="24"/>
                <w:lang w:val="en-US"/>
              </w:rPr>
              <w:t>40</w:t>
            </w:r>
            <w:r w:rsidR="006E1D95" w:rsidRPr="009F3A31">
              <w:rPr>
                <w:rFonts w:ascii="Times New Roman" w:hAnsi="Times New Roman" w:cs="Times New Roman"/>
                <w:sz w:val="24"/>
                <w:szCs w:val="24"/>
              </w:rPr>
              <w:t xml:space="preserve"> точки</w:t>
            </w:r>
            <w:r w:rsidR="00447408">
              <w:rPr>
                <w:rFonts w:ascii="Times New Roman" w:hAnsi="Times New Roman" w:cs="Times New Roman"/>
                <w:sz w:val="24"/>
                <w:szCs w:val="24"/>
              </w:rPr>
              <w:t xml:space="preserve"> </w:t>
            </w:r>
            <w:r w:rsidR="006E1D95" w:rsidRPr="009F3A31">
              <w:rPr>
                <w:rFonts w:ascii="Times New Roman" w:hAnsi="Times New Roman" w:cs="Times New Roman"/>
                <w:sz w:val="24"/>
                <w:szCs w:val="24"/>
              </w:rPr>
              <w:t xml:space="preserve">/ </w:t>
            </w:r>
            <w:r>
              <w:rPr>
                <w:rFonts w:ascii="Times New Roman" w:hAnsi="Times New Roman" w:cs="Times New Roman"/>
                <w:sz w:val="24"/>
                <w:szCs w:val="24"/>
                <w:lang w:val="en-US"/>
              </w:rPr>
              <w:t>4</w:t>
            </w:r>
            <w:r w:rsidR="00926FCE">
              <w:rPr>
                <w:rFonts w:ascii="Times New Roman" w:hAnsi="Times New Roman" w:cs="Times New Roman"/>
                <w:sz w:val="24"/>
                <w:szCs w:val="24"/>
              </w:rPr>
              <w:t>0</w:t>
            </w:r>
            <w:r w:rsidR="006E1D95" w:rsidRPr="009F3A31">
              <w:rPr>
                <w:rFonts w:ascii="Times New Roman" w:hAnsi="Times New Roman" w:cs="Times New Roman"/>
                <w:sz w:val="24"/>
                <w:szCs w:val="24"/>
              </w:rPr>
              <w:t>%</w:t>
            </w:r>
          </w:p>
        </w:tc>
      </w:tr>
      <w:tr w:rsidR="00447408" w:rsidRPr="009F3A31" w:rsidTr="006E1D95">
        <w:tc>
          <w:tcPr>
            <w:tcW w:w="4606" w:type="dxa"/>
          </w:tcPr>
          <w:p w:rsidR="00447408" w:rsidRPr="009F3A31" w:rsidRDefault="00447408" w:rsidP="009F3A31">
            <w:pPr>
              <w:jc w:val="both"/>
              <w:rPr>
                <w:rFonts w:ascii="Times New Roman" w:hAnsi="Times New Roman" w:cs="Times New Roman"/>
                <w:sz w:val="24"/>
                <w:szCs w:val="24"/>
              </w:rPr>
            </w:pPr>
            <w:r>
              <w:rPr>
                <w:rFonts w:ascii="Times New Roman" w:hAnsi="Times New Roman" w:cs="Times New Roman"/>
                <w:sz w:val="24"/>
                <w:szCs w:val="24"/>
              </w:rPr>
              <w:t>Професионална компетентност - ПК</w:t>
            </w:r>
          </w:p>
        </w:tc>
        <w:tc>
          <w:tcPr>
            <w:tcW w:w="4606" w:type="dxa"/>
          </w:tcPr>
          <w:p w:rsidR="00447408" w:rsidRPr="009F3A31" w:rsidRDefault="00847900" w:rsidP="00847900">
            <w:pPr>
              <w:jc w:val="both"/>
              <w:rPr>
                <w:rFonts w:ascii="Times New Roman" w:hAnsi="Times New Roman" w:cs="Times New Roman"/>
                <w:sz w:val="24"/>
                <w:szCs w:val="24"/>
              </w:rPr>
            </w:pPr>
            <w:r>
              <w:rPr>
                <w:rFonts w:ascii="Times New Roman" w:hAnsi="Times New Roman" w:cs="Times New Roman"/>
                <w:sz w:val="24"/>
                <w:szCs w:val="24"/>
                <w:lang w:val="en-US"/>
              </w:rPr>
              <w:t>30</w:t>
            </w:r>
            <w:r>
              <w:rPr>
                <w:rFonts w:ascii="Times New Roman" w:hAnsi="Times New Roman" w:cs="Times New Roman"/>
                <w:sz w:val="24"/>
                <w:szCs w:val="24"/>
              </w:rPr>
              <w:t xml:space="preserve"> точки / </w:t>
            </w:r>
            <w:r>
              <w:rPr>
                <w:rFonts w:ascii="Times New Roman" w:hAnsi="Times New Roman" w:cs="Times New Roman"/>
                <w:sz w:val="24"/>
                <w:szCs w:val="24"/>
                <w:lang w:val="en-US"/>
              </w:rPr>
              <w:t>30</w:t>
            </w:r>
            <w:r w:rsidR="00447408">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Ценова оценка - ЦО</w:t>
            </w:r>
          </w:p>
        </w:tc>
        <w:tc>
          <w:tcPr>
            <w:tcW w:w="4606" w:type="dxa"/>
          </w:tcPr>
          <w:p w:rsidR="006E1D95" w:rsidRPr="009F3A31" w:rsidRDefault="00847900" w:rsidP="00847900">
            <w:pPr>
              <w:jc w:val="both"/>
              <w:rPr>
                <w:rFonts w:ascii="Times New Roman" w:hAnsi="Times New Roman" w:cs="Times New Roman"/>
                <w:sz w:val="24"/>
                <w:szCs w:val="24"/>
              </w:rPr>
            </w:pPr>
            <w:r>
              <w:rPr>
                <w:rFonts w:ascii="Times New Roman" w:hAnsi="Times New Roman" w:cs="Times New Roman"/>
                <w:sz w:val="24"/>
                <w:szCs w:val="24"/>
                <w:lang w:val="en-US"/>
              </w:rPr>
              <w:t>30</w:t>
            </w:r>
            <w:r w:rsidR="006E1D95" w:rsidRPr="009F3A31">
              <w:rPr>
                <w:rFonts w:ascii="Times New Roman" w:hAnsi="Times New Roman" w:cs="Times New Roman"/>
                <w:sz w:val="24"/>
                <w:szCs w:val="24"/>
              </w:rPr>
              <w:t xml:space="preserve"> точки / </w:t>
            </w:r>
            <w:r>
              <w:rPr>
                <w:rFonts w:ascii="Times New Roman" w:hAnsi="Times New Roman" w:cs="Times New Roman"/>
                <w:sz w:val="24"/>
                <w:szCs w:val="24"/>
                <w:lang w:val="en-US"/>
              </w:rPr>
              <w:t>30</w:t>
            </w:r>
            <w:r w:rsidR="006E1D95" w:rsidRPr="009F3A31">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 xml:space="preserve">Комплексна оценка – КО </w:t>
            </w:r>
          </w:p>
        </w:tc>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100 точки</w:t>
            </w:r>
          </w:p>
        </w:tc>
      </w:tr>
    </w:tbl>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При оценката комисията изчислява точките по всички показатели (ТО, </w:t>
      </w:r>
      <w:r w:rsidR="00447408">
        <w:rPr>
          <w:rFonts w:ascii="Times New Roman" w:hAnsi="Times New Roman" w:cs="Times New Roman"/>
          <w:sz w:val="24"/>
          <w:szCs w:val="24"/>
        </w:rPr>
        <w:t xml:space="preserve">ПК, </w:t>
      </w:r>
      <w:r w:rsidRPr="009F3A31">
        <w:rPr>
          <w:rFonts w:ascii="Times New Roman" w:hAnsi="Times New Roman" w:cs="Times New Roman"/>
          <w:sz w:val="24"/>
          <w:szCs w:val="24"/>
        </w:rPr>
        <w:t>ЦО и КО) на всеки участник с точност до втория знак след десетичната запетая.</w:t>
      </w:r>
    </w:p>
    <w:p w:rsidR="006E1D95" w:rsidRPr="009F3A31" w:rsidRDefault="006E1D95" w:rsidP="009F3A31">
      <w:pPr>
        <w:pStyle w:val="a3"/>
        <w:numPr>
          <w:ilvl w:val="1"/>
          <w:numId w:val="1"/>
        </w:numPr>
        <w:jc w:val="both"/>
        <w:rPr>
          <w:rFonts w:ascii="Times New Roman" w:hAnsi="Times New Roman" w:cs="Times New Roman"/>
          <w:b/>
          <w:sz w:val="24"/>
          <w:szCs w:val="24"/>
        </w:rPr>
      </w:pPr>
      <w:r w:rsidRPr="009F3A31">
        <w:rPr>
          <w:rFonts w:ascii="Times New Roman" w:hAnsi="Times New Roman" w:cs="Times New Roman"/>
          <w:b/>
          <w:sz w:val="24"/>
          <w:szCs w:val="24"/>
        </w:rPr>
        <w:t>Показател „Техническа оценка на офертата”- ТО</w:t>
      </w:r>
    </w:p>
    <w:p w:rsidR="00AF54FE"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организацията и професионалната компетентност на експертите в екипа, на който е възложено изпълнението на поръчката</w:t>
      </w:r>
      <w:r w:rsidR="000616A7" w:rsidRPr="009F3A31">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9F3A31">
        <w:rPr>
          <w:rFonts w:ascii="Times New Roman" w:hAnsi="Times New Roman" w:cs="Times New Roman"/>
          <w:sz w:val="24"/>
          <w:szCs w:val="24"/>
        </w:rPr>
        <w:t>.</w:t>
      </w:r>
    </w:p>
    <w:p w:rsidR="006E1D95" w:rsidRDefault="00847900" w:rsidP="009F3A31">
      <w:pPr>
        <w:ind w:left="45" w:firstLine="360"/>
        <w:jc w:val="both"/>
        <w:rPr>
          <w:rFonts w:ascii="Times New Roman" w:hAnsi="Times New Roman" w:cs="Times New Roman"/>
          <w:sz w:val="24"/>
          <w:szCs w:val="24"/>
        </w:rPr>
      </w:pPr>
      <w:r>
        <w:rPr>
          <w:rFonts w:ascii="Times New Roman" w:hAnsi="Times New Roman" w:cs="Times New Roman"/>
          <w:sz w:val="24"/>
          <w:szCs w:val="24"/>
        </w:rPr>
        <w:t xml:space="preserve">Максималната стойност на ТО е </w:t>
      </w:r>
      <w:r>
        <w:rPr>
          <w:rFonts w:ascii="Times New Roman" w:hAnsi="Times New Roman" w:cs="Times New Roman"/>
          <w:sz w:val="24"/>
          <w:szCs w:val="24"/>
          <w:lang w:val="en-US"/>
        </w:rPr>
        <w:t>4</w:t>
      </w:r>
      <w:r w:rsidR="00926FCE">
        <w:rPr>
          <w:rFonts w:ascii="Times New Roman" w:hAnsi="Times New Roman" w:cs="Times New Roman"/>
          <w:sz w:val="24"/>
          <w:szCs w:val="24"/>
        </w:rPr>
        <w:t>0</w:t>
      </w:r>
      <w:r w:rsidR="006E1D95" w:rsidRPr="00447408">
        <w:rPr>
          <w:rFonts w:ascii="Times New Roman" w:hAnsi="Times New Roman" w:cs="Times New Roman"/>
          <w:sz w:val="24"/>
          <w:szCs w:val="24"/>
        </w:rPr>
        <w:t xml:space="preserve"> точки. Конкретният брой точки по показател ТО се определя за всяка оферта на базата на експертна оценка, извършвана от</w:t>
      </w:r>
      <w:r w:rsidR="006E1D95" w:rsidRPr="009F3A31">
        <w:rPr>
          <w:rFonts w:ascii="Times New Roman" w:hAnsi="Times New Roman" w:cs="Times New Roman"/>
          <w:sz w:val="24"/>
          <w:szCs w:val="24"/>
        </w:rPr>
        <w:t xml:space="preserve"> комисията по следната методика:</w:t>
      </w:r>
    </w:p>
    <w:p w:rsidR="004768D3" w:rsidRPr="004768D3" w:rsidRDefault="004768D3" w:rsidP="004768D3">
      <w:pPr>
        <w:jc w:val="both"/>
        <w:rPr>
          <w:rFonts w:ascii="Times New Roman" w:hAnsi="Times New Roman" w:cs="Times New Roman"/>
          <w:b/>
          <w:u w:val="single"/>
        </w:rPr>
      </w:pPr>
      <w:r w:rsidRPr="004768D3">
        <w:rPr>
          <w:rFonts w:ascii="Times New Roman" w:hAnsi="Times New Roman" w:cs="Times New Roman"/>
          <w:b/>
          <w:u w:val="single"/>
        </w:rPr>
        <w:t>МИНИМАЛНИ БАЗОВИ ИЗИСКВАНИЯ НА КОИТО ТРЯБВА ДА ОТГОВАРЯ ПРЕДЛОЖЕНИЕТО НА УЧАСКТНИЦИТЕ:</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lastRenderedPageBreak/>
        <w:t>Предложената от участника организация за изпълнение на поръчката, следва да включва най малко следното:</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t>- участникът е предложил организация на дейностите и ефективно управление на експертите, посочил е как се разпределят отговорностите и дейностите между тях, начини за осъществяване на комуникац</w:t>
      </w:r>
      <w:r>
        <w:rPr>
          <w:rFonts w:ascii="Times New Roman" w:hAnsi="Times New Roman" w:cs="Times New Roman"/>
        </w:rPr>
        <w:t xml:space="preserve">ията с Възложителя. </w:t>
      </w:r>
      <w:r w:rsidRPr="009F3A31">
        <w:rPr>
          <w:rFonts w:ascii="Times New Roman" w:hAnsi="Times New Roman" w:cs="Times New Roman"/>
        </w:rPr>
        <w:t xml:space="preserve">Посочени са начини на комуникация с Възложителя и организационни мерки на екипа, доказващи ефективност на комуникацията (комуникация, която осигурява своевременно разрешаване на възникнали проблеми при изпълнение на услугите, непозволяваща възникването на спорове) и надеждност на комуникацията (комуникация, която осигурява </w:t>
      </w:r>
      <w:proofErr w:type="spellStart"/>
      <w:r w:rsidRPr="009F3A31">
        <w:rPr>
          <w:rFonts w:ascii="Times New Roman" w:hAnsi="Times New Roman" w:cs="Times New Roman"/>
        </w:rPr>
        <w:t>доказуемост</w:t>
      </w:r>
      <w:proofErr w:type="spellEnd"/>
      <w:r w:rsidRPr="009F3A31">
        <w:rPr>
          <w:rFonts w:ascii="Times New Roman" w:hAnsi="Times New Roman" w:cs="Times New Roman"/>
        </w:rPr>
        <w:t xml:space="preserve"> на отправените изявления от едната до другата страна в процеса на комуникация, на датите на отправяне на изявленията и тяхното отразяване в регистрите на Възложителя, Изпълнителя), координация и съгласуване на дейностите, глобалното разпределение на времето и ресурсите и други организационни аспекти, които са необходими за качественото и срочно изпълнение на възложената услуга;</w:t>
      </w:r>
    </w:p>
    <w:p w:rsidR="004768D3" w:rsidRDefault="004768D3" w:rsidP="004768D3">
      <w:pPr>
        <w:ind w:left="45" w:firstLine="360"/>
        <w:jc w:val="both"/>
        <w:rPr>
          <w:rFonts w:ascii="Times New Roman" w:hAnsi="Times New Roman" w:cs="Times New Roman"/>
        </w:rPr>
      </w:pPr>
      <w:r w:rsidRPr="009F3A31">
        <w:rPr>
          <w:rFonts w:ascii="Times New Roman" w:hAnsi="Times New Roman" w:cs="Times New Roman"/>
        </w:rPr>
        <w:t xml:space="preserve"> - представените дейности по изпълнение предмета на поръчката са в съответствие с изискванията на Техническата спецификация и предложения линеен календарен график за тяхното изпълнение.</w:t>
      </w:r>
    </w:p>
    <w:p w:rsidR="004768D3" w:rsidRDefault="004768D3" w:rsidP="004768D3">
      <w:pPr>
        <w:ind w:left="45" w:firstLine="360"/>
        <w:jc w:val="both"/>
        <w:rPr>
          <w:rFonts w:ascii="Times New Roman" w:hAnsi="Times New Roman" w:cs="Times New Roman"/>
        </w:rPr>
      </w:pPr>
      <w:r>
        <w:rPr>
          <w:rFonts w:ascii="Times New Roman" w:hAnsi="Times New Roman" w:cs="Times New Roman"/>
        </w:rPr>
        <w:t>Предложение на участник, съдържащо</w:t>
      </w:r>
      <w:r w:rsidR="007F3E6B">
        <w:rPr>
          <w:rFonts w:ascii="Times New Roman" w:hAnsi="Times New Roman" w:cs="Times New Roman"/>
        </w:rPr>
        <w:t xml:space="preserve"> базовите изисквания, получава </w:t>
      </w:r>
      <w:r w:rsidR="00847900">
        <w:rPr>
          <w:rFonts w:ascii="Times New Roman" w:hAnsi="Times New Roman" w:cs="Times New Roman"/>
          <w:lang w:val="en-US"/>
        </w:rPr>
        <w:t>1</w:t>
      </w:r>
      <w:r w:rsidR="007F3E6B">
        <w:rPr>
          <w:rFonts w:ascii="Times New Roman" w:hAnsi="Times New Roman" w:cs="Times New Roman"/>
        </w:rPr>
        <w:t>5</w:t>
      </w:r>
      <w:r>
        <w:rPr>
          <w:rFonts w:ascii="Times New Roman" w:hAnsi="Times New Roman" w:cs="Times New Roman"/>
        </w:rPr>
        <w:t xml:space="preserve"> точки.</w:t>
      </w:r>
    </w:p>
    <w:tbl>
      <w:tblPr>
        <w:tblStyle w:val="a4"/>
        <w:tblW w:w="10128" w:type="dxa"/>
        <w:tblInd w:w="45" w:type="dxa"/>
        <w:tblLayout w:type="fixed"/>
        <w:tblLook w:val="04A0"/>
      </w:tblPr>
      <w:tblGrid>
        <w:gridCol w:w="5450"/>
        <w:gridCol w:w="3260"/>
        <w:gridCol w:w="1418"/>
      </w:tblGrid>
      <w:tr w:rsidR="00595B9B" w:rsidRPr="009F3A31" w:rsidTr="0053473B">
        <w:tc>
          <w:tcPr>
            <w:tcW w:w="8710" w:type="dxa"/>
            <w:gridSpan w:val="2"/>
          </w:tcPr>
          <w:p w:rsidR="00595B9B" w:rsidRDefault="00595B9B" w:rsidP="0053473B">
            <w:pPr>
              <w:jc w:val="center"/>
              <w:rPr>
                <w:rFonts w:ascii="Times New Roman" w:hAnsi="Times New Roman" w:cs="Times New Roman"/>
                <w:b/>
                <w:sz w:val="24"/>
                <w:szCs w:val="24"/>
              </w:rPr>
            </w:pPr>
          </w:p>
          <w:p w:rsidR="00595B9B" w:rsidRDefault="00595B9B" w:rsidP="0053473B">
            <w:pPr>
              <w:jc w:val="center"/>
              <w:rPr>
                <w:rFonts w:ascii="Times New Roman" w:hAnsi="Times New Roman" w:cs="Times New Roman"/>
                <w:b/>
                <w:sz w:val="24"/>
                <w:szCs w:val="24"/>
              </w:rPr>
            </w:pPr>
            <w:r w:rsidRPr="009F3A31">
              <w:rPr>
                <w:rFonts w:ascii="Times New Roman" w:hAnsi="Times New Roman" w:cs="Times New Roman"/>
                <w:b/>
                <w:sz w:val="24"/>
                <w:szCs w:val="24"/>
              </w:rPr>
              <w:t xml:space="preserve">Показател </w:t>
            </w:r>
            <w:r w:rsidR="00447408">
              <w:rPr>
                <w:rFonts w:ascii="Times New Roman" w:hAnsi="Times New Roman" w:cs="Times New Roman"/>
                <w:b/>
                <w:sz w:val="24"/>
                <w:szCs w:val="24"/>
              </w:rPr>
              <w:t xml:space="preserve">ТО </w:t>
            </w:r>
            <w:r w:rsidRPr="009F3A31">
              <w:rPr>
                <w:rFonts w:ascii="Times New Roman" w:hAnsi="Times New Roman" w:cs="Times New Roman"/>
                <w:b/>
                <w:sz w:val="24"/>
                <w:szCs w:val="24"/>
              </w:rPr>
              <w:t>– „Организация за изпълнение на поръчката“</w:t>
            </w:r>
          </w:p>
          <w:p w:rsidR="00595B9B" w:rsidRPr="009F3A31" w:rsidRDefault="00595B9B" w:rsidP="0053473B">
            <w:pPr>
              <w:jc w:val="center"/>
              <w:rPr>
                <w:rFonts w:ascii="Times New Roman" w:hAnsi="Times New Roman" w:cs="Times New Roman"/>
                <w:b/>
                <w:sz w:val="24"/>
                <w:szCs w:val="24"/>
              </w:rPr>
            </w:pPr>
          </w:p>
        </w:tc>
        <w:tc>
          <w:tcPr>
            <w:tcW w:w="1418" w:type="dxa"/>
          </w:tcPr>
          <w:p w:rsidR="00595B9B" w:rsidRPr="007F3E6B" w:rsidRDefault="00847900" w:rsidP="0053473B">
            <w:pPr>
              <w:jc w:val="center"/>
              <w:rPr>
                <w:rFonts w:ascii="Times New Roman" w:hAnsi="Times New Roman" w:cs="Times New Roman"/>
                <w:b/>
                <w:sz w:val="20"/>
                <w:szCs w:val="20"/>
              </w:rPr>
            </w:pPr>
            <w:r>
              <w:rPr>
                <w:rFonts w:ascii="Times New Roman" w:hAnsi="Times New Roman" w:cs="Times New Roman"/>
                <w:b/>
                <w:sz w:val="20"/>
                <w:szCs w:val="20"/>
              </w:rPr>
              <w:t xml:space="preserve">Максимален брой точки – до </w:t>
            </w:r>
            <w:r>
              <w:rPr>
                <w:rFonts w:ascii="Times New Roman" w:hAnsi="Times New Roman" w:cs="Times New Roman"/>
                <w:b/>
                <w:sz w:val="20"/>
                <w:szCs w:val="20"/>
                <w:lang w:val="en-US"/>
              </w:rPr>
              <w:t>4</w:t>
            </w:r>
            <w:r w:rsidR="00926FCE">
              <w:rPr>
                <w:rFonts w:ascii="Times New Roman" w:hAnsi="Times New Roman" w:cs="Times New Roman"/>
                <w:b/>
                <w:sz w:val="20"/>
                <w:szCs w:val="20"/>
              </w:rPr>
              <w:t>0</w:t>
            </w:r>
          </w:p>
        </w:tc>
      </w:tr>
      <w:tr w:rsidR="00595B9B" w:rsidRPr="009F3A31" w:rsidTr="0053473B">
        <w:tc>
          <w:tcPr>
            <w:tcW w:w="8710" w:type="dxa"/>
            <w:gridSpan w:val="2"/>
          </w:tcPr>
          <w:p w:rsidR="00595B9B" w:rsidRPr="007F3E6B" w:rsidRDefault="00595B9B" w:rsidP="007F3E6B">
            <w:pPr>
              <w:autoSpaceDE w:val="0"/>
              <w:autoSpaceDN w:val="0"/>
              <w:adjustRightInd w:val="0"/>
              <w:spacing w:after="120"/>
              <w:ind w:firstLine="425"/>
              <w:jc w:val="center"/>
              <w:rPr>
                <w:rFonts w:ascii="Times New Roman" w:hAnsi="Times New Roman" w:cs="Times New Roman"/>
                <w:b/>
              </w:rPr>
            </w:pPr>
            <w:r w:rsidRPr="007F3E6B">
              <w:rPr>
                <w:rFonts w:ascii="Times New Roman" w:hAnsi="Times New Roman" w:cs="Times New Roman"/>
                <w:b/>
                <w:bCs/>
              </w:rPr>
              <w:t xml:space="preserve">Техническото предложение </w:t>
            </w:r>
            <w:proofErr w:type="spellStart"/>
            <w:r w:rsidRPr="007F3E6B">
              <w:rPr>
                <w:rFonts w:ascii="Times New Roman" w:hAnsi="Times New Roman" w:cs="Times New Roman"/>
                <w:b/>
                <w:bCs/>
              </w:rPr>
              <w:t>надгражда</w:t>
            </w:r>
            <w:proofErr w:type="spellEnd"/>
            <w:r w:rsidRPr="007F3E6B">
              <w:rPr>
                <w:rFonts w:ascii="Times New Roman" w:hAnsi="Times New Roman" w:cs="Times New Roman"/>
                <w:b/>
                <w:bCs/>
              </w:rPr>
              <w:t xml:space="preserve"> минималните изисквания на Възложителя, посочени в Техническата спецификация при условие, че е налично едно от обстоятелствата, описани по-долу:</w:t>
            </w:r>
          </w:p>
        </w:tc>
        <w:tc>
          <w:tcPr>
            <w:tcW w:w="1418" w:type="dxa"/>
          </w:tcPr>
          <w:p w:rsidR="00595B9B" w:rsidRPr="009F3A31" w:rsidRDefault="00595B9B" w:rsidP="0053473B">
            <w:pPr>
              <w:jc w:val="center"/>
              <w:rPr>
                <w:rFonts w:ascii="Times New Roman" w:hAnsi="Times New Roman" w:cs="Times New Roman"/>
                <w:b/>
                <w:sz w:val="24"/>
                <w:szCs w:val="24"/>
              </w:rPr>
            </w:pPr>
          </w:p>
        </w:tc>
      </w:tr>
      <w:tr w:rsidR="00595B9B" w:rsidRPr="009F3A31" w:rsidTr="007F3E6B">
        <w:trPr>
          <w:trHeight w:val="1796"/>
        </w:trPr>
        <w:tc>
          <w:tcPr>
            <w:tcW w:w="5450" w:type="dxa"/>
            <w:vMerge w:val="restart"/>
          </w:tcPr>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1. За всяка от дейностите по изпълнение е показано разпределението по експерти (</w:t>
            </w:r>
            <w:r w:rsidRPr="007F3E6B">
              <w:rPr>
                <w:rFonts w:ascii="Times New Roman" w:hAnsi="Times New Roman" w:cs="Times New Roman"/>
                <w:i/>
                <w:sz w:val="20"/>
                <w:szCs w:val="20"/>
              </w:rPr>
              <w:t>кой какво ще изпълнява</w:t>
            </w:r>
            <w:r w:rsidRPr="007F3E6B">
              <w:rPr>
                <w:rFonts w:ascii="Times New Roman" w:hAnsi="Times New Roman" w:cs="Times New Roman"/>
                <w:sz w:val="20"/>
                <w:szCs w:val="20"/>
              </w:rPr>
              <w:t>) на ниво отделна задача (</w:t>
            </w:r>
            <w:r w:rsidRPr="007F3E6B">
              <w:rPr>
                <w:rFonts w:ascii="Times New Roman" w:hAnsi="Times New Roman" w:cs="Times New Roman"/>
                <w:i/>
                <w:sz w:val="20"/>
                <w:szCs w:val="20"/>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2. За всяка дейност са дефинирани необходимите ресурси за нейното изпълнение (</w:t>
            </w:r>
            <w:r w:rsidRPr="007F3E6B">
              <w:rPr>
                <w:rFonts w:ascii="Times New Roman" w:hAnsi="Times New Roman" w:cs="Times New Roman"/>
                <w:i/>
                <w:sz w:val="20"/>
                <w:szCs w:val="20"/>
              </w:rPr>
              <w:t>например: информация, документи, срещи с Възложителя, заинтересовани страни и др</w:t>
            </w:r>
            <w:r w:rsidRPr="007F3E6B">
              <w:rPr>
                <w:rFonts w:ascii="Times New Roman" w:hAnsi="Times New Roman" w:cs="Times New Roman"/>
                <w:sz w:val="20"/>
                <w:szCs w:val="20"/>
              </w:rPr>
              <w:t xml:space="preserve">.) и задълженията на отговорния/те за изпълнението й експерт/и;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3. Предложени са мерки за вътрешен контрол и организация на екипа, с които се гарантира качествено изпълнение на поръчката. (</w:t>
            </w:r>
            <w:r w:rsidRPr="007F3E6B">
              <w:rPr>
                <w:rFonts w:ascii="Times New Roman" w:hAnsi="Times New Roman" w:cs="Times New Roman"/>
                <w:i/>
                <w:sz w:val="20"/>
                <w:szCs w:val="20"/>
              </w:rPr>
              <w:t xml:space="preserve">за целите на настоящата методика под „качествено изпълнение“ се разбира изпълнение на отделните дейности в непротиворечива обвързаност една с </w:t>
            </w:r>
            <w:r w:rsidRPr="007F3E6B">
              <w:rPr>
                <w:rFonts w:ascii="Times New Roman" w:hAnsi="Times New Roman" w:cs="Times New Roman"/>
                <w:i/>
                <w:sz w:val="20"/>
                <w:szCs w:val="20"/>
              </w:rPr>
              <w:lastRenderedPageBreak/>
              <w:t>друга и в съответствие с Българското законодателство и Законодателството на Европейския съюз, свързани с дейностите по тази обществена, добрите практики в лесозащитата, както в България така и в света, професионалната компетентност  на членовете на екипа</w:t>
            </w:r>
            <w:r w:rsidRPr="007F3E6B">
              <w:rPr>
                <w:rFonts w:ascii="Times New Roman" w:hAnsi="Times New Roman" w:cs="Times New Roman"/>
                <w:sz w:val="20"/>
                <w:szCs w:val="20"/>
              </w:rPr>
              <w:t>).</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4. Посочено е разпределението на дейностите по изпълнение на поръчката, по вертикална йерархичност в екипа, посочено и обосновано е възлагането на отделни задачи между членовете на експертния екип на участника. Описан е контролът върху изпълнението на задачите и отчитането на резултатите.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5. Посочени са и други организационни мерки, извън посочените в изискванията на Възложителя, които са описани като вид, обхват и съдържание и е обосновано*, че тяхното включване ще доведе до повишаване качеството на изпълнение на поръчката </w:t>
            </w:r>
            <w:r w:rsidRPr="007F3E6B">
              <w:rPr>
                <w:rFonts w:ascii="Times New Roman" w:hAnsi="Times New Roman" w:cs="Times New Roman"/>
                <w:i/>
                <w:sz w:val="20"/>
                <w:szCs w:val="20"/>
              </w:rPr>
              <w:t>(за целите на настоящата методика под „други организационни мерки“ се разбира организационни мерки, съобразени със структурата на персонала на участника и възприетия метод на работа за изпълнение на поръчката. Такива например могат да бъдат мерки относно организацията на персонала от средно ръководно ниво. Участниците са свободни да предложат „други организационни мерки“, които ще бъдат оценени, стига да отговарят на изискванията, посочени по-горе в т. 4).</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b/>
                <w:sz w:val="20"/>
                <w:szCs w:val="20"/>
              </w:rPr>
              <w:t>„Обосновано”</w:t>
            </w:r>
            <w:r w:rsidRPr="007F3E6B">
              <w:rPr>
                <w:rFonts w:ascii="Times New Roman" w:hAnsi="Times New Roman" w:cs="Times New Roman"/>
                <w:sz w:val="20"/>
                <w:szCs w:val="20"/>
              </w:rPr>
              <w:t xml:space="preserve"> за целите на настоящата методика, означава обяснение за приложимостта и полезността на предложените други организационни мерки при изпълнението на поръчката, предоставено по избран от участника начин.</w:t>
            </w:r>
          </w:p>
        </w:tc>
        <w:tc>
          <w:tcPr>
            <w:tcW w:w="3260" w:type="dxa"/>
          </w:tcPr>
          <w:p w:rsidR="00595B9B" w:rsidRPr="00595B9B" w:rsidRDefault="00595B9B" w:rsidP="0053473B">
            <w:pPr>
              <w:jc w:val="both"/>
              <w:rPr>
                <w:rFonts w:ascii="Times New Roman" w:hAnsi="Times New Roman" w:cs="Times New Roman"/>
              </w:rPr>
            </w:pPr>
            <w:r w:rsidRPr="00595B9B">
              <w:rPr>
                <w:rFonts w:ascii="Times New Roman" w:hAnsi="Times New Roman" w:cs="Times New Roman"/>
              </w:rPr>
              <w:lastRenderedPageBreak/>
              <w:t xml:space="preserve">В техническото предложение на участника са налични всички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4</w:t>
            </w:r>
            <w:r w:rsidR="00926FCE">
              <w:rPr>
                <w:rFonts w:ascii="Times New Roman" w:hAnsi="Times New Roman" w:cs="Times New Roman"/>
                <w:b/>
              </w:rPr>
              <w:t>0</w:t>
            </w:r>
            <w:r w:rsidRPr="00595B9B">
              <w:rPr>
                <w:rFonts w:ascii="Times New Roman" w:hAnsi="Times New Roman" w:cs="Times New Roman"/>
                <w:b/>
              </w:rPr>
              <w:t xml:space="preserve"> точки</w:t>
            </w:r>
          </w:p>
        </w:tc>
      </w:tr>
      <w:tr w:rsidR="00595B9B" w:rsidRPr="009F3A31" w:rsidTr="00556877">
        <w:trPr>
          <w:trHeight w:val="2119"/>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четири,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3</w:t>
            </w:r>
            <w:r w:rsidR="007F3E6B">
              <w:rPr>
                <w:rFonts w:ascii="Times New Roman" w:hAnsi="Times New Roman" w:cs="Times New Roman"/>
                <w:b/>
              </w:rPr>
              <w:t>5</w:t>
            </w:r>
            <w:r w:rsidRPr="00595B9B">
              <w:rPr>
                <w:rFonts w:ascii="Times New Roman" w:hAnsi="Times New Roman" w:cs="Times New Roman"/>
                <w:b/>
              </w:rPr>
              <w:t xml:space="preserve"> точки</w:t>
            </w:r>
          </w:p>
        </w:tc>
      </w:tr>
      <w:tr w:rsidR="00595B9B" w:rsidRPr="009F3A31" w:rsidTr="00556877">
        <w:trPr>
          <w:trHeight w:val="1837"/>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три,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3</w:t>
            </w:r>
            <w:r w:rsidR="00926FCE">
              <w:rPr>
                <w:rFonts w:ascii="Times New Roman" w:hAnsi="Times New Roman" w:cs="Times New Roman"/>
                <w:b/>
              </w:rPr>
              <w:t>0</w:t>
            </w:r>
            <w:r w:rsidRPr="00595B9B">
              <w:rPr>
                <w:rFonts w:ascii="Times New Roman" w:hAnsi="Times New Roman" w:cs="Times New Roman"/>
                <w:b/>
              </w:rPr>
              <w:t xml:space="preserve"> точки</w:t>
            </w:r>
          </w:p>
        </w:tc>
      </w:tr>
      <w:tr w:rsidR="00595B9B" w:rsidRPr="009F3A31" w:rsidTr="00556877">
        <w:trPr>
          <w:trHeight w:val="181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tabs>
                <w:tab w:val="left" w:pos="721"/>
              </w:tabs>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две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2</w:t>
            </w:r>
            <w:r w:rsidR="00926FCE">
              <w:rPr>
                <w:rFonts w:ascii="Times New Roman" w:hAnsi="Times New Roman" w:cs="Times New Roman"/>
                <w:b/>
              </w:rPr>
              <w:t>5</w:t>
            </w:r>
            <w:r w:rsidRPr="00595B9B">
              <w:rPr>
                <w:rFonts w:ascii="Times New Roman" w:hAnsi="Times New Roman" w:cs="Times New Roman"/>
                <w:b/>
              </w:rPr>
              <w:t xml:space="preserve"> точки</w:t>
            </w:r>
          </w:p>
        </w:tc>
      </w:tr>
      <w:tr w:rsidR="00595B9B" w:rsidRPr="009F3A31" w:rsidTr="007F3E6B">
        <w:trPr>
          <w:trHeight w:val="153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95B9B">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е налично едно </w:t>
            </w:r>
            <w:proofErr w:type="spellStart"/>
            <w:r w:rsidRPr="00595B9B">
              <w:rPr>
                <w:rFonts w:ascii="Times New Roman" w:hAnsi="Times New Roman" w:cs="Times New Roman"/>
              </w:rPr>
              <w:t>надграждащо</w:t>
            </w:r>
            <w:proofErr w:type="spellEnd"/>
            <w:r w:rsidRPr="00595B9B">
              <w:rPr>
                <w:rFonts w:ascii="Times New Roman" w:hAnsi="Times New Roman" w:cs="Times New Roman"/>
              </w:rPr>
              <w:t xml:space="preserve"> минималните изисквания обстоятелство</w:t>
            </w:r>
          </w:p>
        </w:tc>
        <w:tc>
          <w:tcPr>
            <w:tcW w:w="1418" w:type="dxa"/>
          </w:tcPr>
          <w:p w:rsidR="00595B9B" w:rsidRPr="00595B9B" w:rsidRDefault="00595B9B" w:rsidP="0053473B">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2</w:t>
            </w:r>
            <w:r w:rsidR="00926FCE">
              <w:rPr>
                <w:rFonts w:ascii="Times New Roman" w:hAnsi="Times New Roman" w:cs="Times New Roman"/>
                <w:b/>
              </w:rPr>
              <w:t>0</w:t>
            </w:r>
            <w:r w:rsidRPr="00595B9B">
              <w:rPr>
                <w:rFonts w:ascii="Times New Roman" w:hAnsi="Times New Roman" w:cs="Times New Roman"/>
                <w:b/>
              </w:rPr>
              <w:t xml:space="preserve"> точки</w:t>
            </w:r>
          </w:p>
          <w:p w:rsidR="00595B9B" w:rsidRPr="00595B9B" w:rsidRDefault="00595B9B" w:rsidP="0053473B">
            <w:pPr>
              <w:jc w:val="both"/>
              <w:rPr>
                <w:rFonts w:ascii="Times New Roman" w:hAnsi="Times New Roman" w:cs="Times New Roman"/>
                <w:b/>
              </w:rPr>
            </w:pPr>
          </w:p>
        </w:tc>
      </w:tr>
      <w:tr w:rsidR="007F3E6B" w:rsidRPr="009F3A31" w:rsidTr="007F3E6B">
        <w:trPr>
          <w:trHeight w:val="1841"/>
        </w:trPr>
        <w:tc>
          <w:tcPr>
            <w:tcW w:w="5450" w:type="dxa"/>
            <w:vMerge/>
          </w:tcPr>
          <w:p w:rsidR="007F3E6B" w:rsidRPr="009F3A31" w:rsidRDefault="007F3E6B" w:rsidP="0053473B">
            <w:pPr>
              <w:jc w:val="both"/>
              <w:rPr>
                <w:rFonts w:ascii="Times New Roman" w:hAnsi="Times New Roman" w:cs="Times New Roman"/>
              </w:rPr>
            </w:pPr>
          </w:p>
        </w:tc>
        <w:tc>
          <w:tcPr>
            <w:tcW w:w="3260" w:type="dxa"/>
          </w:tcPr>
          <w:p w:rsidR="007F3E6B" w:rsidRPr="007F3E6B" w:rsidRDefault="007F3E6B" w:rsidP="0053473B">
            <w:pPr>
              <w:autoSpaceDE w:val="0"/>
              <w:autoSpaceDN w:val="0"/>
              <w:adjustRightInd w:val="0"/>
              <w:rPr>
                <w:rFonts w:ascii="Times New Roman" w:hAnsi="Times New Roman" w:cs="Times New Roman"/>
              </w:rPr>
            </w:pPr>
            <w:r w:rsidRPr="007F3E6B">
              <w:rPr>
                <w:rFonts w:ascii="Times New Roman" w:hAnsi="Times New Roman" w:cs="Times New Roman"/>
              </w:rPr>
              <w:t xml:space="preserve">Техническото предложение на участника не съдържа </w:t>
            </w:r>
            <w:proofErr w:type="spellStart"/>
            <w:r w:rsidRPr="007F3E6B">
              <w:rPr>
                <w:rFonts w:ascii="Times New Roman" w:hAnsi="Times New Roman" w:cs="Times New Roman"/>
              </w:rPr>
              <w:t>надграждащи</w:t>
            </w:r>
            <w:proofErr w:type="spellEnd"/>
            <w:r w:rsidRPr="007F3E6B">
              <w:rPr>
                <w:rFonts w:ascii="Times New Roman" w:hAnsi="Times New Roman" w:cs="Times New Roman"/>
              </w:rPr>
              <w:t xml:space="preserve"> минималните изисквания обстоятелства</w:t>
            </w:r>
          </w:p>
        </w:tc>
        <w:tc>
          <w:tcPr>
            <w:tcW w:w="1418" w:type="dxa"/>
          </w:tcPr>
          <w:p w:rsidR="007F3E6B" w:rsidRPr="00595B9B" w:rsidRDefault="007F3E6B" w:rsidP="0053473B">
            <w:pPr>
              <w:jc w:val="both"/>
              <w:rPr>
                <w:rFonts w:ascii="Times New Roman" w:hAnsi="Times New Roman" w:cs="Times New Roman"/>
                <w:b/>
              </w:rPr>
            </w:pPr>
            <w:r w:rsidRPr="00595B9B">
              <w:rPr>
                <w:rFonts w:ascii="Times New Roman" w:hAnsi="Times New Roman" w:cs="Times New Roman"/>
                <w:b/>
              </w:rPr>
              <w:t xml:space="preserve">За </w:t>
            </w:r>
            <w:r w:rsidR="00847900">
              <w:rPr>
                <w:rFonts w:ascii="Times New Roman" w:hAnsi="Times New Roman" w:cs="Times New Roman"/>
                <w:b/>
                <w:lang w:val="en-US"/>
              </w:rPr>
              <w:t>1</w:t>
            </w:r>
            <w:r>
              <w:rPr>
                <w:rFonts w:ascii="Times New Roman" w:hAnsi="Times New Roman" w:cs="Times New Roman"/>
                <w:b/>
              </w:rPr>
              <w:t>5</w:t>
            </w:r>
            <w:r w:rsidRPr="00595B9B">
              <w:rPr>
                <w:rFonts w:ascii="Times New Roman" w:hAnsi="Times New Roman" w:cs="Times New Roman"/>
                <w:b/>
              </w:rPr>
              <w:t xml:space="preserve"> точки</w:t>
            </w:r>
          </w:p>
          <w:p w:rsidR="007F3E6B" w:rsidRPr="00595B9B" w:rsidRDefault="007F3E6B" w:rsidP="0053473B">
            <w:pPr>
              <w:jc w:val="both"/>
              <w:rPr>
                <w:rFonts w:ascii="Times New Roman" w:hAnsi="Times New Roman" w:cs="Times New Roman"/>
                <w:b/>
              </w:rPr>
            </w:pPr>
          </w:p>
        </w:tc>
      </w:tr>
    </w:tbl>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За присъждане на определени точки по показател „Организация за изпълнение на поръчката” е необходимо участникът да е изпълнил кумулативно посочените критерии за конкретните точки.</w:t>
      </w: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 xml:space="preserve"> Участник, чието Техническо предложение н</w:t>
      </w:r>
      <w:r w:rsidR="007F3E6B">
        <w:rPr>
          <w:rFonts w:ascii="Times New Roman" w:hAnsi="Times New Roman" w:cs="Times New Roman"/>
          <w:sz w:val="24"/>
          <w:szCs w:val="24"/>
        </w:rPr>
        <w:t>е</w:t>
      </w:r>
      <w:r w:rsidRPr="009F3A31">
        <w:rPr>
          <w:rFonts w:ascii="Times New Roman" w:hAnsi="Times New Roman" w:cs="Times New Roman"/>
          <w:sz w:val="24"/>
          <w:szCs w:val="24"/>
        </w:rPr>
        <w:t xml:space="preserve"> съответства на техническите спецификации или не изпълнява минималните изисквания на методиката ще бъде отстранен от по-нататъшно участие в обществената поръчка. </w:t>
      </w:r>
    </w:p>
    <w:p w:rsidR="00C42496" w:rsidRDefault="00C42496" w:rsidP="00CC0FF2">
      <w:pPr>
        <w:ind w:left="45" w:firstLine="360"/>
        <w:jc w:val="both"/>
        <w:rPr>
          <w:rFonts w:ascii="Times New Roman" w:hAnsi="Times New Roman" w:cs="Times New Roman"/>
          <w:sz w:val="24"/>
          <w:szCs w:val="24"/>
        </w:rPr>
      </w:pPr>
      <w:r w:rsidRPr="00447408">
        <w:rPr>
          <w:rFonts w:ascii="Times New Roman" w:hAnsi="Times New Roman" w:cs="Times New Roman"/>
          <w:sz w:val="24"/>
          <w:szCs w:val="24"/>
        </w:rPr>
        <w:t xml:space="preserve">Максималната стойност на Техническата оценка е </w:t>
      </w:r>
      <w:r w:rsidR="00847900">
        <w:rPr>
          <w:rFonts w:ascii="Times New Roman" w:hAnsi="Times New Roman" w:cs="Times New Roman"/>
          <w:sz w:val="24"/>
          <w:szCs w:val="24"/>
          <w:lang w:val="en-US"/>
        </w:rPr>
        <w:t>4</w:t>
      </w:r>
      <w:r w:rsidR="00926FCE">
        <w:rPr>
          <w:rFonts w:ascii="Times New Roman" w:hAnsi="Times New Roman" w:cs="Times New Roman"/>
          <w:sz w:val="24"/>
          <w:szCs w:val="24"/>
        </w:rPr>
        <w:t>0</w:t>
      </w:r>
      <w:r w:rsidRPr="00447408">
        <w:rPr>
          <w:rFonts w:ascii="Times New Roman" w:hAnsi="Times New Roman" w:cs="Times New Roman"/>
          <w:sz w:val="24"/>
          <w:szCs w:val="24"/>
        </w:rPr>
        <w:t xml:space="preserve"> /</w:t>
      </w:r>
      <w:r w:rsidR="00847900">
        <w:rPr>
          <w:rFonts w:ascii="Times New Roman" w:hAnsi="Times New Roman" w:cs="Times New Roman"/>
          <w:sz w:val="24"/>
          <w:szCs w:val="24"/>
        </w:rPr>
        <w:t>четиридесет</w:t>
      </w:r>
      <w:r w:rsidRPr="00447408">
        <w:rPr>
          <w:rFonts w:ascii="Times New Roman" w:hAnsi="Times New Roman" w:cs="Times New Roman"/>
          <w:sz w:val="24"/>
          <w:szCs w:val="24"/>
        </w:rPr>
        <w:t>/ точки и се</w:t>
      </w:r>
      <w:r w:rsidRPr="009F3A31">
        <w:rPr>
          <w:rFonts w:ascii="Times New Roman" w:hAnsi="Times New Roman" w:cs="Times New Roman"/>
          <w:sz w:val="24"/>
          <w:szCs w:val="24"/>
        </w:rPr>
        <w:t xml:space="preserve"> дава на участника/</w:t>
      </w:r>
      <w:proofErr w:type="spellStart"/>
      <w:r w:rsidRPr="009F3A31">
        <w:rPr>
          <w:rFonts w:ascii="Times New Roman" w:hAnsi="Times New Roman" w:cs="Times New Roman"/>
          <w:sz w:val="24"/>
          <w:szCs w:val="24"/>
        </w:rPr>
        <w:t>ците</w:t>
      </w:r>
      <w:proofErr w:type="spellEnd"/>
      <w:r w:rsidRPr="009F3A31">
        <w:rPr>
          <w:rFonts w:ascii="Times New Roman" w:hAnsi="Times New Roman" w:cs="Times New Roman"/>
          <w:sz w:val="24"/>
          <w:szCs w:val="24"/>
        </w:rPr>
        <w:t xml:space="preserve"> изпълнил/и минималните изисквания и всички допълнителни </w:t>
      </w:r>
      <w:proofErr w:type="spellStart"/>
      <w:r w:rsidR="00FB58C6" w:rsidRPr="009F3A31">
        <w:rPr>
          <w:rFonts w:ascii="Times New Roman" w:hAnsi="Times New Roman" w:cs="Times New Roman"/>
          <w:sz w:val="24"/>
          <w:szCs w:val="24"/>
        </w:rPr>
        <w:t>надграждащи</w:t>
      </w:r>
      <w:proofErr w:type="spellEnd"/>
      <w:r w:rsidR="00FB58C6" w:rsidRPr="009F3A31">
        <w:rPr>
          <w:rFonts w:ascii="Times New Roman" w:hAnsi="Times New Roman" w:cs="Times New Roman"/>
          <w:sz w:val="24"/>
          <w:szCs w:val="24"/>
        </w:rPr>
        <w:t xml:space="preserve"> </w:t>
      </w:r>
      <w:r w:rsidRPr="009F3A31">
        <w:rPr>
          <w:rFonts w:ascii="Times New Roman" w:hAnsi="Times New Roman" w:cs="Times New Roman"/>
          <w:sz w:val="24"/>
          <w:szCs w:val="24"/>
        </w:rPr>
        <w:t>обстоятелства.</w:t>
      </w:r>
    </w:p>
    <w:p w:rsidR="008624C7" w:rsidRPr="00D40515" w:rsidRDefault="00D40515" w:rsidP="00D40515">
      <w:pPr>
        <w:pStyle w:val="a3"/>
        <w:numPr>
          <w:ilvl w:val="1"/>
          <w:numId w:val="1"/>
        </w:numPr>
        <w:jc w:val="both"/>
        <w:rPr>
          <w:rFonts w:ascii="Times New Roman" w:hAnsi="Times New Roman" w:cs="Times New Roman"/>
          <w:b/>
          <w:sz w:val="24"/>
          <w:szCs w:val="24"/>
        </w:rPr>
      </w:pPr>
      <w:r>
        <w:rPr>
          <w:rFonts w:ascii="Times New Roman" w:hAnsi="Times New Roman" w:cs="Times New Roman"/>
          <w:b/>
          <w:sz w:val="24"/>
          <w:szCs w:val="24"/>
        </w:rPr>
        <w:t xml:space="preserve">Показател - </w:t>
      </w:r>
      <w:r w:rsidR="008624C7" w:rsidRPr="00D40515">
        <w:rPr>
          <w:rFonts w:ascii="Times New Roman" w:hAnsi="Times New Roman" w:cs="Times New Roman"/>
          <w:b/>
          <w:sz w:val="24"/>
          <w:szCs w:val="24"/>
        </w:rPr>
        <w:t xml:space="preserve">Професионална компетентност на персонала (ПК) - до </w:t>
      </w:r>
      <w:r w:rsidR="007E02DA">
        <w:rPr>
          <w:rFonts w:ascii="Times New Roman" w:hAnsi="Times New Roman" w:cs="Times New Roman"/>
          <w:b/>
          <w:sz w:val="24"/>
          <w:szCs w:val="24"/>
        </w:rPr>
        <w:t>30</w:t>
      </w:r>
      <w:r w:rsidR="008624C7" w:rsidRPr="00D40515">
        <w:rPr>
          <w:rFonts w:ascii="Times New Roman" w:hAnsi="Times New Roman" w:cs="Times New Roman"/>
          <w:b/>
          <w:sz w:val="24"/>
          <w:szCs w:val="24"/>
        </w:rPr>
        <w:t xml:space="preserve"> точки.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По смисъла на § 2, т. 41 от ЗОП „професионална компетентност“ е наличието на знания, получени чрез образование или допълнителна квалификация, и/или на умения, </w:t>
      </w:r>
      <w:r w:rsidRPr="00D40515">
        <w:rPr>
          <w:rFonts w:ascii="Times New Roman" w:hAnsi="Times New Roman" w:cs="Times New Roman"/>
          <w:sz w:val="24"/>
          <w:szCs w:val="24"/>
        </w:rPr>
        <w:lastRenderedPageBreak/>
        <w:t>усвоени в процеса на упражняване на определена длъжност или позиция в изпълнение на трудови, служебни или граждански правоотношения.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За изпълнение на обществената поръчка, Участникът предлага екип от ключови експерти със специфичен професионален опит и определено образование в съответните професионални направления/професии, съгласно Класификатора на областите на висше образование и професионалните направления /списъците по чл. 6 или чл. 7 от Закона за професионалното образование и обучение, установено по реда на Закона за признаване на професионални квалификации или друг приложим нормативен акт или еквивалентни.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Проверява се дали предложените от участника експерти за изпълнение на обществената поръчка отговарят на минималните изисквания на Възложителя,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ВАЖНО: Не се оценява техническото предложение на участник и офертата му подлежи на отстраняване, ако участникът не е предложил минимално изискуемия в Техническата спецификация персонал за изпълнение на </w:t>
      </w:r>
      <w:r w:rsidR="00722C87" w:rsidRPr="00D40515">
        <w:rPr>
          <w:rFonts w:ascii="Times New Roman" w:hAnsi="Times New Roman" w:cs="Times New Roman"/>
          <w:sz w:val="24"/>
          <w:szCs w:val="24"/>
        </w:rPr>
        <w:t>поръчката</w:t>
      </w:r>
      <w:r w:rsidRPr="00D40515">
        <w:rPr>
          <w:rFonts w:ascii="Times New Roman" w:hAnsi="Times New Roman" w:cs="Times New Roman"/>
          <w:sz w:val="24"/>
          <w:szCs w:val="24"/>
        </w:rPr>
        <w:t xml:space="preserve"> и/или някой от предложените експерти не отговаря на минималните изисквания за образование и специфичен професионален опит,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Образованието на ключовите експертите от екипа се доказва чрез копия на документи за завършено образование, издадени от учебно заведение по смисъла на Закона за висшето образование или на националното законодателство на чуждестранното учебно заведение, както и документи, удостоверяващи еквивалентност на придобитото образование, в случай че за някой от експертите същото не е в професионалното направление, посочено от Възложителя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За удостоверяване на специфичния професионален опит на ключовите експерти от екипа към предложението на участника се представя подписана от експерта автобиография, придружена с копия на всички </w:t>
      </w:r>
      <w:proofErr w:type="spellStart"/>
      <w:r w:rsidRPr="00D40515">
        <w:rPr>
          <w:rFonts w:ascii="Times New Roman" w:hAnsi="Times New Roman" w:cs="Times New Roman"/>
          <w:sz w:val="24"/>
          <w:szCs w:val="24"/>
        </w:rPr>
        <w:t>относими</w:t>
      </w:r>
      <w:proofErr w:type="spellEnd"/>
      <w:r w:rsidRPr="00D40515">
        <w:rPr>
          <w:rFonts w:ascii="Times New Roman" w:hAnsi="Times New Roman" w:cs="Times New Roman"/>
          <w:sz w:val="24"/>
          <w:szCs w:val="24"/>
        </w:rPr>
        <w:t xml:space="preserve"> документи, доказващи наличието на придобит специфичен професионален опит (трудова книжка и/или трудови и/или граждански договор/и, и/или длъжностна характеристика, и/или референции от получателите на услуги, и/или други удостоверителни документи, издадени от трето лице, различно от участника и/или експерта).</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Оценява се предложението за качествено изпълнение чрез качеството на персонала, на който ще бъде възложено изпълнението, </w:t>
      </w:r>
      <w:r w:rsidRPr="00D40515">
        <w:rPr>
          <w:rFonts w:ascii="Times New Roman" w:hAnsi="Times New Roman" w:cs="Times New Roman"/>
          <w:b/>
          <w:sz w:val="24"/>
          <w:szCs w:val="24"/>
        </w:rPr>
        <w:t>изразяващо се в специфични умения на предложените ключови експерти</w:t>
      </w:r>
      <w:r w:rsidRPr="00D40515">
        <w:rPr>
          <w:rFonts w:ascii="Times New Roman" w:hAnsi="Times New Roman" w:cs="Times New Roman"/>
          <w:sz w:val="24"/>
          <w:szCs w:val="24"/>
        </w:rPr>
        <w:t xml:space="preserve"> (в изпълнението на услуги в съответните области, съгласно Техническата спецификация).</w:t>
      </w:r>
    </w:p>
    <w:p w:rsidR="008624C7" w:rsidRPr="00D40515" w:rsidRDefault="008624C7" w:rsidP="00D40515">
      <w:pPr>
        <w:ind w:firstLine="405"/>
        <w:jc w:val="both"/>
        <w:rPr>
          <w:rFonts w:ascii="Times New Roman" w:hAnsi="Times New Roman" w:cs="Times New Roman"/>
          <w:color w:val="000000"/>
          <w:sz w:val="24"/>
          <w:szCs w:val="24"/>
        </w:rPr>
      </w:pPr>
      <w:r w:rsidRPr="00D40515">
        <w:rPr>
          <w:rFonts w:ascii="Times New Roman" w:hAnsi="Times New Roman" w:cs="Times New Roman"/>
          <w:b/>
          <w:bCs/>
          <w:color w:val="000000"/>
          <w:sz w:val="24"/>
          <w:szCs w:val="24"/>
        </w:rPr>
        <w:lastRenderedPageBreak/>
        <w:t xml:space="preserve">Оценката на професионалната компетентност на екипа (ПК), предложен от участника се извършва по следната формула: </w:t>
      </w:r>
    </w:p>
    <w:p w:rsidR="008624C7" w:rsidRPr="00CE7A2D" w:rsidRDefault="008624C7" w:rsidP="00CE7A2D">
      <w:pPr>
        <w:spacing w:line="360" w:lineRule="auto"/>
        <w:ind w:left="405" w:firstLine="303"/>
        <w:jc w:val="both"/>
        <w:rPr>
          <w:rFonts w:ascii="Times New Roman" w:hAnsi="Times New Roman" w:cs="Times New Roman"/>
          <w:sz w:val="24"/>
          <w:szCs w:val="24"/>
        </w:rPr>
      </w:pPr>
      <w:r w:rsidRPr="00CE7A2D">
        <w:rPr>
          <w:rFonts w:ascii="Times New Roman" w:hAnsi="Times New Roman" w:cs="Times New Roman"/>
          <w:sz w:val="24"/>
          <w:szCs w:val="24"/>
        </w:rPr>
        <w:t>ПК= (</w:t>
      </w:r>
      <w:r w:rsidRPr="00CE7A2D">
        <w:rPr>
          <w:rFonts w:ascii="Cambria Math" w:hAnsi="Cambria Math" w:cs="Cambria Math"/>
          <w:sz w:val="24"/>
          <w:szCs w:val="24"/>
        </w:rPr>
        <w:t>𝑲𝒊</w:t>
      </w:r>
      <w:r w:rsidRPr="00CE7A2D">
        <w:rPr>
          <w:rFonts w:ascii="Times New Roman" w:hAnsi="Times New Roman" w:cs="Times New Roman"/>
          <w:sz w:val="24"/>
          <w:szCs w:val="24"/>
        </w:rPr>
        <w:t>/</w:t>
      </w:r>
      <w:r w:rsidRPr="00CE7A2D">
        <w:rPr>
          <w:rFonts w:ascii="Cambria Math" w:hAnsi="Cambria Math" w:cs="Cambria Math"/>
          <w:sz w:val="24"/>
          <w:szCs w:val="24"/>
        </w:rPr>
        <w:t>𝑲𝒎𝒂𝒙</w:t>
      </w:r>
      <w:r w:rsidRPr="00CE7A2D">
        <w:rPr>
          <w:rFonts w:ascii="Times New Roman" w:hAnsi="Times New Roman" w:cs="Times New Roman"/>
          <w:sz w:val="24"/>
          <w:szCs w:val="24"/>
        </w:rPr>
        <w:t>)×</w:t>
      </w:r>
      <w:r w:rsidR="00847900" w:rsidRPr="00847900">
        <w:rPr>
          <w:rFonts w:ascii="Times New Roman" w:hAnsi="Times New Roman" w:cs="Times New Roman"/>
          <w:b/>
          <w:sz w:val="24"/>
          <w:szCs w:val="24"/>
        </w:rPr>
        <w:t>30</w:t>
      </w:r>
      <w:r w:rsidRPr="00CE7A2D">
        <w:rPr>
          <w:rFonts w:ascii="Times New Roman" w:hAnsi="Times New Roman" w:cs="Times New Roman"/>
          <w:sz w:val="24"/>
          <w:szCs w:val="24"/>
        </w:rPr>
        <w:t xml:space="preserve">= .....(брой точки) , където: </w:t>
      </w:r>
    </w:p>
    <w:p w:rsidR="0029101B" w:rsidRPr="007723D8" w:rsidRDefault="008624C7" w:rsidP="00CE7A2D">
      <w:pPr>
        <w:spacing w:line="360" w:lineRule="auto"/>
        <w:ind w:left="405" w:firstLine="303"/>
        <w:jc w:val="both"/>
        <w:rPr>
          <w:rFonts w:ascii="Times New Roman" w:hAnsi="Times New Roman" w:cs="Times New Roman"/>
          <w:color w:val="FF0000"/>
          <w:sz w:val="24"/>
          <w:szCs w:val="24"/>
        </w:rPr>
      </w:pPr>
      <w:r w:rsidRPr="00CE7A2D">
        <w:rPr>
          <w:rFonts w:ascii="Cambria Math" w:hAnsi="Cambria Math" w:cs="Cambria Math"/>
          <w:sz w:val="24"/>
          <w:szCs w:val="24"/>
        </w:rPr>
        <w:t>𝑲𝒊</w:t>
      </w:r>
      <w:r w:rsidRPr="00CE7A2D">
        <w:rPr>
          <w:rFonts w:ascii="Times New Roman" w:hAnsi="Times New Roman" w:cs="Times New Roman"/>
          <w:sz w:val="24"/>
          <w:szCs w:val="24"/>
        </w:rPr>
        <w:t xml:space="preserve"> =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1</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0373A1"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2</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0029101B"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3</w:t>
      </w:r>
      <w:r w:rsidR="0029101B" w:rsidRPr="00CE7A2D">
        <w:rPr>
          <w:rFonts w:ascii="Times New Roman" w:hAnsi="Times New Roman" w:cs="Times New Roman"/>
          <w:sz w:val="24"/>
          <w:szCs w:val="24"/>
          <w:vertAlign w:val="subscript"/>
        </w:rPr>
        <w:t>) +</w:t>
      </w:r>
      <w:r w:rsidR="0029101B" w:rsidRPr="00CE7A2D">
        <w:rPr>
          <w:rFonts w:ascii="Times New Roman" w:hAnsi="Times New Roman" w:cs="Times New Roman"/>
          <w:sz w:val="24"/>
          <w:szCs w:val="24"/>
        </w:rPr>
        <w:t xml:space="preserve"> </w:t>
      </w:r>
      <w:r w:rsidR="0029101B" w:rsidRPr="00CE7A2D">
        <w:rPr>
          <w:rFonts w:ascii="Cambria Math" w:hAnsi="Cambria Math" w:cs="Cambria Math"/>
          <w:sz w:val="24"/>
          <w:szCs w:val="24"/>
        </w:rPr>
        <w:t>𝑲𝒊</w:t>
      </w:r>
      <w:r w:rsidR="0029101B"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4</w:t>
      </w:r>
      <w:r w:rsidR="0029101B" w:rsidRPr="00CE7A2D">
        <w:rPr>
          <w:rFonts w:ascii="Times New Roman" w:hAnsi="Times New Roman" w:cs="Times New Roman"/>
          <w:sz w:val="24"/>
          <w:szCs w:val="24"/>
          <w:vertAlign w:val="subscript"/>
        </w:rPr>
        <w:t>)</w:t>
      </w:r>
    </w:p>
    <w:p w:rsidR="000373A1" w:rsidRPr="00D40515" w:rsidRDefault="00FE0E31" w:rsidP="000373A1">
      <w:pPr>
        <w:pStyle w:val="a3"/>
        <w:spacing w:line="360" w:lineRule="auto"/>
        <w:ind w:left="765"/>
        <w:jc w:val="both"/>
        <w:rPr>
          <w:rFonts w:ascii="Times New Roman" w:hAnsi="Times New Roman" w:cs="Times New Roman"/>
          <w:sz w:val="24"/>
          <w:szCs w:val="24"/>
        </w:rPr>
      </w:pPr>
      <w:r w:rsidRPr="00D40515">
        <w:rPr>
          <w:rFonts w:ascii="Times New Roman" w:hAnsi="Times New Roman" w:cs="Times New Roman"/>
          <w:sz w:val="24"/>
          <w:szCs w:val="24"/>
          <w:lang w:val="en-US"/>
        </w:rPr>
        <w:t>N</w:t>
      </w:r>
      <w:r w:rsidRPr="00D40515">
        <w:rPr>
          <w:rFonts w:ascii="Times New Roman" w:hAnsi="Times New Roman" w:cs="Times New Roman"/>
          <w:sz w:val="24"/>
          <w:szCs w:val="24"/>
        </w:rPr>
        <w:t xml:space="preserve"> </w:t>
      </w:r>
      <w:r w:rsidR="000373A1" w:rsidRPr="00D40515">
        <w:rPr>
          <w:rFonts w:ascii="Times New Roman" w:hAnsi="Times New Roman" w:cs="Times New Roman"/>
          <w:sz w:val="24"/>
          <w:szCs w:val="24"/>
        </w:rPr>
        <w:t>–</w:t>
      </w:r>
      <w:r w:rsidRPr="00D40515">
        <w:rPr>
          <w:rFonts w:ascii="Times New Roman" w:hAnsi="Times New Roman" w:cs="Times New Roman"/>
          <w:sz w:val="24"/>
          <w:szCs w:val="24"/>
        </w:rPr>
        <w:t xml:space="preserve"> </w:t>
      </w:r>
      <w:proofErr w:type="gramStart"/>
      <w:r w:rsidR="000373A1" w:rsidRPr="00D40515">
        <w:rPr>
          <w:rFonts w:ascii="Times New Roman" w:hAnsi="Times New Roman" w:cs="Times New Roman"/>
          <w:sz w:val="24"/>
          <w:szCs w:val="24"/>
        </w:rPr>
        <w:t>е</w:t>
      </w:r>
      <w:proofErr w:type="gramEnd"/>
      <w:r w:rsidR="000373A1" w:rsidRPr="00D40515">
        <w:rPr>
          <w:rFonts w:ascii="Times New Roman" w:hAnsi="Times New Roman" w:cs="Times New Roman"/>
          <w:sz w:val="24"/>
          <w:szCs w:val="24"/>
        </w:rPr>
        <w:t xml:space="preserve"> </w:t>
      </w:r>
      <w:proofErr w:type="spellStart"/>
      <w:r w:rsidR="000373A1" w:rsidRPr="00D40515">
        <w:rPr>
          <w:rFonts w:ascii="Times New Roman" w:hAnsi="Times New Roman" w:cs="Times New Roman"/>
          <w:sz w:val="24"/>
          <w:szCs w:val="24"/>
        </w:rPr>
        <w:t>поредността</w:t>
      </w:r>
      <w:proofErr w:type="spellEnd"/>
      <w:r w:rsidR="000373A1" w:rsidRPr="00D40515">
        <w:rPr>
          <w:rFonts w:ascii="Times New Roman" w:hAnsi="Times New Roman" w:cs="Times New Roman"/>
          <w:sz w:val="24"/>
          <w:szCs w:val="24"/>
        </w:rPr>
        <w:t xml:space="preserve"> на ключовия експерт съгласно техническата спецификация, или:</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 xml:space="preserve">1 – </w:t>
      </w:r>
      <w:r w:rsidR="00D40515">
        <w:rPr>
          <w:rFonts w:ascii="Times New Roman" w:hAnsi="Times New Roman" w:cs="Times New Roman"/>
          <w:b/>
          <w:sz w:val="24"/>
          <w:szCs w:val="24"/>
        </w:rPr>
        <w:t>Р</w:t>
      </w:r>
      <w:r w:rsidRPr="00D40515">
        <w:rPr>
          <w:rFonts w:ascii="Times New Roman" w:hAnsi="Times New Roman" w:cs="Times New Roman"/>
          <w:b/>
          <w:sz w:val="24"/>
          <w:szCs w:val="24"/>
        </w:rPr>
        <w:t>ъководител на екипа</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2 –</w:t>
      </w:r>
      <w:r w:rsidR="00D40515">
        <w:rPr>
          <w:rFonts w:ascii="Times New Roman" w:hAnsi="Times New Roman" w:cs="Times New Roman"/>
          <w:b/>
          <w:sz w:val="24"/>
          <w:szCs w:val="24"/>
        </w:rPr>
        <w:t xml:space="preserve"> Е</w:t>
      </w:r>
      <w:r w:rsidRPr="00D40515">
        <w:rPr>
          <w:rFonts w:ascii="Times New Roman" w:hAnsi="Times New Roman" w:cs="Times New Roman"/>
          <w:b/>
          <w:sz w:val="24"/>
          <w:szCs w:val="24"/>
        </w:rPr>
        <w:t>ксперт оценка на горски екосистеми</w:t>
      </w:r>
    </w:p>
    <w:p w:rsidR="000373A1" w:rsidRPr="00D40515" w:rsidRDefault="007723D8" w:rsidP="000373A1">
      <w:pPr>
        <w:pStyle w:val="a3"/>
        <w:spacing w:line="360" w:lineRule="auto"/>
        <w:ind w:left="765"/>
        <w:jc w:val="both"/>
        <w:rPr>
          <w:rFonts w:ascii="Times New Roman" w:hAnsi="Times New Roman" w:cs="Times New Roman"/>
          <w:b/>
          <w:sz w:val="24"/>
          <w:szCs w:val="24"/>
        </w:rPr>
      </w:pPr>
      <w:r>
        <w:rPr>
          <w:rFonts w:ascii="Times New Roman" w:hAnsi="Times New Roman" w:cs="Times New Roman"/>
          <w:b/>
          <w:sz w:val="24"/>
          <w:szCs w:val="24"/>
        </w:rPr>
        <w:t>3</w:t>
      </w:r>
      <w:r w:rsidR="000373A1" w:rsidRPr="00D40515">
        <w:rPr>
          <w:rFonts w:ascii="Times New Roman" w:hAnsi="Times New Roman" w:cs="Times New Roman"/>
          <w:b/>
          <w:sz w:val="24"/>
          <w:szCs w:val="24"/>
        </w:rPr>
        <w:t xml:space="preserve"> - Експерт опазване на горски генетичен фонд</w:t>
      </w:r>
    </w:p>
    <w:p w:rsidR="000373A1" w:rsidRPr="00D40515" w:rsidRDefault="007723D8" w:rsidP="000373A1">
      <w:pPr>
        <w:pStyle w:val="a3"/>
        <w:spacing w:line="360" w:lineRule="auto"/>
        <w:ind w:left="765"/>
        <w:jc w:val="both"/>
        <w:rPr>
          <w:rFonts w:ascii="Times New Roman" w:hAnsi="Times New Roman" w:cs="Times New Roman"/>
          <w:b/>
          <w:sz w:val="24"/>
          <w:szCs w:val="24"/>
        </w:rPr>
      </w:pPr>
      <w:r>
        <w:rPr>
          <w:rFonts w:ascii="Times New Roman" w:hAnsi="Times New Roman" w:cs="Times New Roman"/>
          <w:b/>
          <w:sz w:val="24"/>
          <w:szCs w:val="24"/>
        </w:rPr>
        <w:t>4</w:t>
      </w:r>
      <w:r w:rsidR="00D40515">
        <w:rPr>
          <w:rFonts w:ascii="Times New Roman" w:hAnsi="Times New Roman" w:cs="Times New Roman"/>
          <w:b/>
          <w:sz w:val="24"/>
          <w:szCs w:val="24"/>
        </w:rPr>
        <w:t xml:space="preserve"> </w:t>
      </w:r>
      <w:r w:rsidR="000373A1" w:rsidRPr="00D40515">
        <w:rPr>
          <w:rFonts w:ascii="Times New Roman" w:hAnsi="Times New Roman" w:cs="Times New Roman"/>
          <w:b/>
          <w:sz w:val="24"/>
          <w:szCs w:val="24"/>
        </w:rPr>
        <w:t>- Експерт ГИС</w:t>
      </w:r>
    </w:p>
    <w:p w:rsidR="008624C7" w:rsidRPr="00D40515" w:rsidRDefault="008624C7" w:rsidP="000373A1">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𝑲𝒊</w:t>
      </w:r>
      <w:r w:rsidRPr="00D40515">
        <w:rPr>
          <w:rFonts w:ascii="Times New Roman" w:hAnsi="Times New Roman" w:cs="Times New Roman"/>
          <w:sz w:val="24"/>
          <w:szCs w:val="24"/>
        </w:rPr>
        <w:t xml:space="preserve"> - е сумираната оценка по показател ПК за съответната оферта, изчислена по точкова система, съгласно таблицата по-долу (Таблица 1), като най-високата оценка за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xml:space="preserve"> за всеки от предложените експерти e </w:t>
      </w:r>
      <w:r w:rsidR="00847900">
        <w:rPr>
          <w:rFonts w:ascii="Times New Roman" w:hAnsi="Times New Roman" w:cs="Times New Roman"/>
          <w:sz w:val="24"/>
          <w:szCs w:val="24"/>
        </w:rPr>
        <w:t>3</w:t>
      </w:r>
      <w:r w:rsidR="00D40515" w:rsidRPr="00D40515">
        <w:rPr>
          <w:rFonts w:ascii="Times New Roman" w:hAnsi="Times New Roman" w:cs="Times New Roman"/>
          <w:sz w:val="24"/>
          <w:szCs w:val="24"/>
        </w:rPr>
        <w:t xml:space="preserve">, а за ръководителя на екипа – </w:t>
      </w:r>
      <w:r w:rsidR="00847900">
        <w:rPr>
          <w:rFonts w:ascii="Times New Roman" w:hAnsi="Times New Roman" w:cs="Times New Roman"/>
          <w:sz w:val="24"/>
          <w:szCs w:val="24"/>
        </w:rPr>
        <w:t>5</w:t>
      </w:r>
      <w:r w:rsidR="00D40515" w:rsidRPr="00D40515">
        <w:rPr>
          <w:rFonts w:ascii="Times New Roman" w:hAnsi="Times New Roman" w:cs="Times New Roman"/>
          <w:sz w:val="24"/>
          <w:szCs w:val="24"/>
        </w:rPr>
        <w:t xml:space="preserve"> точки</w:t>
      </w:r>
      <w:r w:rsidRPr="00D40515">
        <w:rPr>
          <w:rFonts w:ascii="Times New Roman" w:hAnsi="Times New Roman" w:cs="Times New Roman"/>
          <w:sz w:val="24"/>
          <w:szCs w:val="24"/>
        </w:rPr>
        <w:t>;</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𝑲𝒎𝒂𝒙</w:t>
      </w:r>
      <w:r w:rsidRPr="00D40515">
        <w:rPr>
          <w:rFonts w:ascii="Times New Roman" w:hAnsi="Times New Roman" w:cs="Times New Roman"/>
          <w:sz w:val="24"/>
          <w:szCs w:val="24"/>
        </w:rPr>
        <w:t xml:space="preserve"> – е максималният брой точки, който може да се достигне по показател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Присъдените на всеки член на предложения екип точки се сумират и така се получава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въз основа на което се изчислява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Конкретният брой точки се определя за всяка оферта на базата на експертна оценка, извършвана от комисията.</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Забележка: Всички получени стойности по формулата за ПК се закръгляват с точност до втория знак след десетичната запетая.</w:t>
      </w:r>
    </w:p>
    <w:p w:rsidR="008624C7" w:rsidRPr="00556877" w:rsidRDefault="008624C7" w:rsidP="000373A1">
      <w:pPr>
        <w:spacing w:line="360" w:lineRule="auto"/>
        <w:ind w:left="405"/>
        <w:jc w:val="both"/>
        <w:rPr>
          <w:rFonts w:ascii="Times New Roman" w:hAnsi="Times New Roman" w:cs="Times New Roman"/>
          <w:sz w:val="24"/>
          <w:szCs w:val="24"/>
        </w:rPr>
      </w:pPr>
      <w:r w:rsidRPr="00556877">
        <w:rPr>
          <w:rFonts w:ascii="Times New Roman" w:hAnsi="Times New Roman" w:cs="Times New Roman"/>
          <w:b/>
          <w:bCs/>
          <w:sz w:val="24"/>
          <w:szCs w:val="24"/>
        </w:rPr>
        <w:t xml:space="preserve">Оценяването се извършва по следния начин: </w:t>
      </w:r>
    </w:p>
    <w:p w:rsidR="008624C7" w:rsidRPr="00A536F4" w:rsidRDefault="008624C7" w:rsidP="00447408">
      <w:pPr>
        <w:ind w:firstLine="405"/>
        <w:jc w:val="both"/>
        <w:rPr>
          <w:rFonts w:ascii="Times New Roman" w:hAnsi="Times New Roman" w:cs="Times New Roman"/>
        </w:rPr>
      </w:pPr>
      <w:r w:rsidRPr="00A536F4">
        <w:rPr>
          <w:rFonts w:ascii="Times New Roman" w:hAnsi="Times New Roman" w:cs="Times New Roman"/>
        </w:rPr>
        <w:t xml:space="preserve">При оценяването на предложените оферти се оценява всеки член на предложения екип. За </w:t>
      </w:r>
      <w:r w:rsidR="00FE0E31" w:rsidRPr="00A536F4">
        <w:rPr>
          <w:rFonts w:ascii="Times New Roman" w:hAnsi="Times New Roman" w:cs="Times New Roman"/>
        </w:rPr>
        <w:t xml:space="preserve">предложеният ръководител екип, участникът получава от </w:t>
      </w:r>
      <w:r w:rsidR="009407C8">
        <w:rPr>
          <w:rFonts w:ascii="Times New Roman" w:hAnsi="Times New Roman" w:cs="Times New Roman"/>
        </w:rPr>
        <w:t>1</w:t>
      </w:r>
      <w:r w:rsidR="00FE0E31" w:rsidRPr="00A536F4">
        <w:rPr>
          <w:rFonts w:ascii="Times New Roman" w:hAnsi="Times New Roman" w:cs="Times New Roman"/>
        </w:rPr>
        <w:t xml:space="preserve"> до </w:t>
      </w:r>
      <w:r w:rsidR="00847900">
        <w:rPr>
          <w:rFonts w:ascii="Times New Roman" w:hAnsi="Times New Roman" w:cs="Times New Roman"/>
        </w:rPr>
        <w:t>5</w:t>
      </w:r>
      <w:r w:rsidR="00FE0E31" w:rsidRPr="00A536F4">
        <w:rPr>
          <w:rFonts w:ascii="Times New Roman" w:hAnsi="Times New Roman" w:cs="Times New Roman"/>
        </w:rPr>
        <w:t xml:space="preserve">, за доказан специфичен опит, съгласно приложената по-долу таблица. За </w:t>
      </w:r>
      <w:r w:rsidRPr="00A536F4">
        <w:rPr>
          <w:rFonts w:ascii="Times New Roman" w:hAnsi="Times New Roman" w:cs="Times New Roman"/>
        </w:rPr>
        <w:t xml:space="preserve">всеки един от ключовите експерти, изискван по Техническата спецификация, участникът получава от 1 до </w:t>
      </w:r>
      <w:r w:rsidR="00847900">
        <w:rPr>
          <w:rFonts w:ascii="Times New Roman" w:hAnsi="Times New Roman" w:cs="Times New Roman"/>
        </w:rPr>
        <w:t>3</w:t>
      </w:r>
      <w:r w:rsidRPr="00A536F4">
        <w:rPr>
          <w:rFonts w:ascii="Times New Roman" w:hAnsi="Times New Roman" w:cs="Times New Roman"/>
        </w:rPr>
        <w:t xml:space="preserve"> точки за доказан специфичен професионален опит, съгласно приложената таблица. </w:t>
      </w:r>
    </w:p>
    <w:p w:rsidR="008624C7" w:rsidRPr="00A536F4" w:rsidRDefault="008624C7" w:rsidP="000373A1">
      <w:pPr>
        <w:spacing w:line="360" w:lineRule="auto"/>
        <w:ind w:left="405"/>
        <w:jc w:val="both"/>
        <w:rPr>
          <w:rFonts w:ascii="Times New Roman" w:hAnsi="Times New Roman" w:cs="Times New Roman"/>
        </w:rPr>
      </w:pPr>
      <w:r w:rsidRPr="00A536F4">
        <w:rPr>
          <w:rFonts w:ascii="Times New Roman" w:hAnsi="Times New Roman" w:cs="Times New Roman"/>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4658"/>
        <w:gridCol w:w="1910"/>
        <w:gridCol w:w="872"/>
      </w:tblGrid>
      <w:tr w:rsidR="00447408" w:rsidRPr="00447408" w:rsidTr="00FE0E31">
        <w:trPr>
          <w:trHeight w:val="313"/>
        </w:trPr>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lastRenderedPageBreak/>
              <w:t xml:space="preserve">Екип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Специфичен опит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услуги/дейности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точки </w:t>
            </w:r>
          </w:p>
        </w:tc>
      </w:tr>
      <w:tr w:rsidR="00447408" w:rsidRPr="00AA6610" w:rsidTr="00FE0E31">
        <w:trPr>
          <w:trHeight w:val="338"/>
        </w:trPr>
        <w:tc>
          <w:tcPr>
            <w:tcW w:w="0" w:type="auto"/>
            <w:vMerge w:val="restart"/>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b/>
                <w:bCs/>
              </w:rPr>
              <w:t>Ръководител екип</w:t>
            </w:r>
          </w:p>
        </w:tc>
        <w:tc>
          <w:tcPr>
            <w:tcW w:w="0" w:type="auto"/>
            <w:vMerge w:val="restart"/>
          </w:tcPr>
          <w:p w:rsidR="00FE0E31" w:rsidRPr="009407C8" w:rsidRDefault="00A536F4" w:rsidP="00D01D95">
            <w:pPr>
              <w:spacing w:line="240" w:lineRule="auto"/>
              <w:jc w:val="both"/>
              <w:rPr>
                <w:rFonts w:ascii="Times New Roman" w:hAnsi="Times New Roman" w:cs="Times New Roman"/>
              </w:rPr>
            </w:pPr>
            <w:r w:rsidRPr="009407C8">
              <w:rPr>
                <w:rFonts w:ascii="Times New Roman" w:hAnsi="Times New Roman" w:cs="Times New Roman"/>
              </w:rPr>
              <w:t xml:space="preserve">Специфичен опит, като ръководител екип и/или водещ експерт в </w:t>
            </w:r>
            <w:r w:rsidR="002E18AD">
              <w:rPr>
                <w:rFonts w:ascii="Times New Roman" w:hAnsi="Times New Roman" w:cs="Times New Roman"/>
              </w:rPr>
              <w:t>услуга/дейност</w:t>
            </w:r>
            <w:r w:rsidR="00D01D95">
              <w:rPr>
                <w:rFonts w:ascii="Times New Roman" w:hAnsi="Times New Roman" w:cs="Times New Roman"/>
              </w:rPr>
              <w:t>/и</w:t>
            </w:r>
            <w:r w:rsidRPr="009407C8">
              <w:rPr>
                <w:rFonts w:ascii="Times New Roman" w:hAnsi="Times New Roman" w:cs="Times New Roman"/>
              </w:rPr>
              <w:t xml:space="preserve">, включващи извършване на </w:t>
            </w:r>
            <w:proofErr w:type="spellStart"/>
            <w:r w:rsidRPr="009407C8">
              <w:rPr>
                <w:rFonts w:ascii="Times New Roman" w:hAnsi="Times New Roman" w:cs="Times New Roman"/>
              </w:rPr>
              <w:t>фитосанитарна</w:t>
            </w:r>
            <w:proofErr w:type="spellEnd"/>
            <w:r w:rsidRPr="009407C8">
              <w:rPr>
                <w:rFonts w:ascii="Times New Roman" w:hAnsi="Times New Roman" w:cs="Times New Roman"/>
              </w:rPr>
              <w:t xml:space="preserve"> оценка или </w:t>
            </w:r>
            <w:proofErr w:type="spellStart"/>
            <w:r w:rsidRPr="009407C8">
              <w:rPr>
                <w:rFonts w:ascii="Times New Roman" w:hAnsi="Times New Roman" w:cs="Times New Roman"/>
              </w:rPr>
              <w:t>лесопатологично</w:t>
            </w:r>
            <w:proofErr w:type="spellEnd"/>
            <w:r w:rsidRPr="009407C8">
              <w:rPr>
                <w:rFonts w:ascii="Times New Roman" w:hAnsi="Times New Roman" w:cs="Times New Roman"/>
              </w:rPr>
              <w:t xml:space="preserve"> проучване или изготвяне на прогноза за нападение на горски екосистеми </w:t>
            </w:r>
          </w:p>
        </w:tc>
        <w:tc>
          <w:tcPr>
            <w:tcW w:w="0" w:type="auto"/>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c>
          <w:tcPr>
            <w:tcW w:w="0" w:type="auto"/>
          </w:tcPr>
          <w:p w:rsidR="00FE0E31" w:rsidRPr="00FE0E31" w:rsidRDefault="009407C8" w:rsidP="00FE0E31">
            <w:pPr>
              <w:spacing w:line="360" w:lineRule="auto"/>
              <w:jc w:val="both"/>
              <w:rPr>
                <w:rFonts w:ascii="Times New Roman" w:hAnsi="Times New Roman" w:cs="Times New Roman"/>
              </w:rPr>
            </w:pPr>
            <w:r>
              <w:rPr>
                <w:rFonts w:ascii="Times New Roman" w:hAnsi="Times New Roman" w:cs="Times New Roman"/>
              </w:rPr>
              <w:t>1</w:t>
            </w:r>
          </w:p>
        </w:tc>
      </w:tr>
      <w:tr w:rsidR="00447408" w:rsidRPr="00AA6610" w:rsidTr="00FE0E31">
        <w:trPr>
          <w:trHeight w:val="567"/>
        </w:trPr>
        <w:tc>
          <w:tcPr>
            <w:tcW w:w="0" w:type="auto"/>
            <w:vMerge/>
          </w:tcPr>
          <w:p w:rsidR="00FE0E31" w:rsidRPr="00FE0E31" w:rsidRDefault="00FE0E31" w:rsidP="00722C87">
            <w:pPr>
              <w:spacing w:line="360" w:lineRule="auto"/>
              <w:jc w:val="both"/>
              <w:rPr>
                <w:rFonts w:ascii="Times New Roman" w:hAnsi="Times New Roman" w:cs="Times New Roman"/>
                <w:b/>
                <w:bCs/>
              </w:rPr>
            </w:pPr>
          </w:p>
        </w:tc>
        <w:tc>
          <w:tcPr>
            <w:tcW w:w="0" w:type="auto"/>
            <w:vMerge/>
          </w:tcPr>
          <w:p w:rsidR="00FE0E31" w:rsidRPr="00FE0E31" w:rsidRDefault="00FE0E31" w:rsidP="00722C87">
            <w:pPr>
              <w:spacing w:line="360" w:lineRule="auto"/>
              <w:jc w:val="both"/>
              <w:rPr>
                <w:rFonts w:ascii="Times New Roman" w:hAnsi="Times New Roman" w:cs="Times New Roman"/>
              </w:rPr>
            </w:pPr>
          </w:p>
        </w:tc>
        <w:tc>
          <w:tcPr>
            <w:tcW w:w="0" w:type="auto"/>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rPr>
              <w:t>2</w:t>
            </w:r>
          </w:p>
        </w:tc>
        <w:tc>
          <w:tcPr>
            <w:tcW w:w="0" w:type="auto"/>
          </w:tcPr>
          <w:p w:rsidR="00FE0E31" w:rsidRPr="00FE0E31" w:rsidRDefault="00847900" w:rsidP="00722C87">
            <w:pPr>
              <w:spacing w:line="360" w:lineRule="auto"/>
              <w:jc w:val="both"/>
              <w:rPr>
                <w:rFonts w:ascii="Times New Roman" w:hAnsi="Times New Roman" w:cs="Times New Roman"/>
              </w:rPr>
            </w:pPr>
            <w:r>
              <w:rPr>
                <w:rFonts w:ascii="Times New Roman" w:hAnsi="Times New Roman" w:cs="Times New Roman"/>
              </w:rPr>
              <w:t>3</w:t>
            </w:r>
          </w:p>
        </w:tc>
      </w:tr>
      <w:tr w:rsidR="009407C8" w:rsidRPr="00AA6610" w:rsidTr="009407C8">
        <w:trPr>
          <w:trHeight w:val="619"/>
        </w:trPr>
        <w:tc>
          <w:tcPr>
            <w:tcW w:w="0" w:type="auto"/>
            <w:vMerge/>
          </w:tcPr>
          <w:p w:rsidR="009407C8" w:rsidRPr="00FE0E31" w:rsidRDefault="009407C8" w:rsidP="00722C87">
            <w:pPr>
              <w:spacing w:line="360" w:lineRule="auto"/>
              <w:jc w:val="both"/>
              <w:rPr>
                <w:rFonts w:ascii="Times New Roman" w:hAnsi="Times New Roman" w:cs="Times New Roman"/>
                <w:b/>
                <w:bCs/>
              </w:rPr>
            </w:pPr>
          </w:p>
        </w:tc>
        <w:tc>
          <w:tcPr>
            <w:tcW w:w="0" w:type="auto"/>
            <w:vMerge/>
          </w:tcPr>
          <w:p w:rsidR="009407C8" w:rsidRPr="00FE0E31" w:rsidRDefault="009407C8" w:rsidP="00722C87">
            <w:pPr>
              <w:spacing w:line="360" w:lineRule="auto"/>
              <w:jc w:val="both"/>
              <w:rPr>
                <w:rFonts w:ascii="Times New Roman" w:hAnsi="Times New Roman" w:cs="Times New Roman"/>
              </w:rPr>
            </w:pPr>
          </w:p>
        </w:tc>
        <w:tc>
          <w:tcPr>
            <w:tcW w:w="0" w:type="auto"/>
          </w:tcPr>
          <w:p w:rsidR="009407C8" w:rsidRPr="009407C8" w:rsidRDefault="009407C8" w:rsidP="00722C87">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847900" w:rsidP="009407C8">
            <w:pPr>
              <w:spacing w:line="360" w:lineRule="auto"/>
              <w:jc w:val="both"/>
              <w:rPr>
                <w:rFonts w:ascii="Times New Roman" w:hAnsi="Times New Roman" w:cs="Times New Roman"/>
              </w:rPr>
            </w:pPr>
            <w:r>
              <w:rPr>
                <w:rFonts w:ascii="Times New Roman" w:hAnsi="Times New Roman" w:cs="Times New Roman"/>
              </w:rPr>
              <w:t>5</w:t>
            </w:r>
          </w:p>
        </w:tc>
      </w:tr>
      <w:tr w:rsidR="00A536F4" w:rsidRPr="00AA6610" w:rsidTr="00FE0E31">
        <w:trPr>
          <w:trHeight w:val="649"/>
        </w:trPr>
        <w:tc>
          <w:tcPr>
            <w:tcW w:w="0" w:type="auto"/>
            <w:vMerge w:val="restart"/>
          </w:tcPr>
          <w:p w:rsidR="00A536F4" w:rsidRPr="00A536F4" w:rsidRDefault="00A536F4" w:rsidP="00A536F4">
            <w:pPr>
              <w:spacing w:line="360" w:lineRule="auto"/>
              <w:rPr>
                <w:rFonts w:ascii="Times New Roman" w:hAnsi="Times New Roman" w:cs="Times New Roman"/>
                <w:b/>
                <w:bCs/>
              </w:rPr>
            </w:pPr>
            <w:r w:rsidRPr="00A536F4">
              <w:rPr>
                <w:rFonts w:ascii="Times New Roman" w:hAnsi="Times New Roman" w:cs="Times New Roman"/>
                <w:b/>
              </w:rPr>
              <w:t>Експерт оценка на горски екосистеми</w:t>
            </w:r>
          </w:p>
        </w:tc>
        <w:tc>
          <w:tcPr>
            <w:tcW w:w="0" w:type="auto"/>
            <w:vMerge w:val="restart"/>
          </w:tcPr>
          <w:p w:rsidR="00A536F4" w:rsidRPr="00A536F4" w:rsidRDefault="00A536F4" w:rsidP="009407C8">
            <w:pPr>
              <w:spacing w:line="240" w:lineRule="auto"/>
              <w:jc w:val="both"/>
              <w:rPr>
                <w:rFonts w:ascii="Times New Roman" w:hAnsi="Times New Roman" w:cs="Times New Roman"/>
              </w:rPr>
            </w:pPr>
            <w:r w:rsidRPr="00A536F4">
              <w:rPr>
                <w:rFonts w:ascii="Times New Roman" w:hAnsi="Times New Roman" w:cs="Times New Roman"/>
              </w:rPr>
              <w:t xml:space="preserve">Специфичен опит, като експерт, изпълнил </w:t>
            </w:r>
            <w:r w:rsidR="002E18AD">
              <w:rPr>
                <w:rFonts w:ascii="Times New Roman" w:hAnsi="Times New Roman" w:cs="Times New Roman"/>
              </w:rPr>
              <w:t>услуга/</w:t>
            </w:r>
            <w:r w:rsidRPr="00A536F4">
              <w:rPr>
                <w:rFonts w:ascii="Times New Roman" w:hAnsi="Times New Roman" w:cs="Times New Roman"/>
              </w:rPr>
              <w:t>дейност</w:t>
            </w:r>
            <w:r w:rsidR="002E18AD">
              <w:rPr>
                <w:rFonts w:ascii="Times New Roman" w:hAnsi="Times New Roman" w:cs="Times New Roman"/>
              </w:rPr>
              <w:t>/</w:t>
            </w:r>
            <w:r w:rsidRPr="00A536F4">
              <w:rPr>
                <w:rFonts w:ascii="Times New Roman" w:hAnsi="Times New Roman" w:cs="Times New Roman"/>
              </w:rPr>
              <w:t>и</w:t>
            </w:r>
            <w:r w:rsidR="00D01D95">
              <w:rPr>
                <w:rFonts w:ascii="Times New Roman" w:hAnsi="Times New Roman" w:cs="Times New Roman"/>
              </w:rPr>
              <w:t>,</w:t>
            </w:r>
            <w:r w:rsidRPr="00A536F4">
              <w:rPr>
                <w:rFonts w:ascii="Times New Roman" w:hAnsi="Times New Roman" w:cs="Times New Roman"/>
              </w:rPr>
              <w:t xml:space="preserve"> включващи извършване на </w:t>
            </w:r>
            <w:proofErr w:type="spellStart"/>
            <w:r w:rsidRPr="00A536F4">
              <w:rPr>
                <w:rFonts w:ascii="Times New Roman" w:hAnsi="Times New Roman" w:cs="Times New Roman"/>
              </w:rPr>
              <w:t>фитосанитарна</w:t>
            </w:r>
            <w:proofErr w:type="spellEnd"/>
            <w:r w:rsidRPr="00A536F4">
              <w:rPr>
                <w:rFonts w:ascii="Times New Roman" w:hAnsi="Times New Roman" w:cs="Times New Roman"/>
              </w:rPr>
              <w:t xml:space="preserve"> оценка или </w:t>
            </w:r>
            <w:proofErr w:type="spellStart"/>
            <w:r w:rsidRPr="00A536F4">
              <w:rPr>
                <w:rFonts w:ascii="Times New Roman" w:hAnsi="Times New Roman" w:cs="Times New Roman"/>
              </w:rPr>
              <w:t>лесопатологично</w:t>
            </w:r>
            <w:proofErr w:type="spellEnd"/>
            <w:r w:rsidRPr="00A536F4">
              <w:rPr>
                <w:rFonts w:ascii="Times New Roman" w:hAnsi="Times New Roman" w:cs="Times New Roman"/>
              </w:rPr>
              <w:t xml:space="preserve"> проучване на горски екосистеми или член на колектив/екип извършващ </w:t>
            </w:r>
            <w:proofErr w:type="spellStart"/>
            <w:r w:rsidRPr="00A536F4">
              <w:rPr>
                <w:rFonts w:ascii="Times New Roman" w:hAnsi="Times New Roman" w:cs="Times New Roman"/>
              </w:rPr>
              <w:t>фитосанитарна</w:t>
            </w:r>
            <w:proofErr w:type="spellEnd"/>
            <w:r w:rsidRPr="00A536F4">
              <w:rPr>
                <w:rFonts w:ascii="Times New Roman" w:hAnsi="Times New Roman" w:cs="Times New Roman"/>
              </w:rPr>
              <w:t xml:space="preserve"> оценка или </w:t>
            </w:r>
            <w:proofErr w:type="spellStart"/>
            <w:r w:rsidRPr="00A536F4">
              <w:rPr>
                <w:rFonts w:ascii="Times New Roman" w:hAnsi="Times New Roman" w:cs="Times New Roman"/>
              </w:rPr>
              <w:t>лесопатологично</w:t>
            </w:r>
            <w:proofErr w:type="spellEnd"/>
            <w:r w:rsidRPr="00A536F4">
              <w:rPr>
                <w:rFonts w:ascii="Times New Roman" w:hAnsi="Times New Roman" w:cs="Times New Roman"/>
              </w:rPr>
              <w:t xml:space="preserve"> проучване на горски екосистеми</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r>
      <w:tr w:rsidR="00A536F4" w:rsidRPr="00AA6610" w:rsidTr="00FE0E31">
        <w:trPr>
          <w:trHeight w:val="560"/>
        </w:trPr>
        <w:tc>
          <w:tcPr>
            <w:tcW w:w="0" w:type="auto"/>
            <w:vMerge/>
          </w:tcPr>
          <w:p w:rsidR="00A536F4" w:rsidRPr="00AA6610" w:rsidRDefault="00A536F4" w:rsidP="00722C87">
            <w:pPr>
              <w:spacing w:line="360" w:lineRule="auto"/>
              <w:jc w:val="both"/>
              <w:rPr>
                <w:b/>
                <w:bCs/>
                <w:sz w:val="24"/>
                <w:szCs w:val="24"/>
              </w:rPr>
            </w:pPr>
          </w:p>
        </w:tc>
        <w:tc>
          <w:tcPr>
            <w:tcW w:w="0" w:type="auto"/>
            <w:vMerge/>
          </w:tcPr>
          <w:p w:rsidR="00A536F4" w:rsidRPr="00AA6610" w:rsidRDefault="00A536F4" w:rsidP="00722C87">
            <w:pPr>
              <w:spacing w:line="360" w:lineRule="auto"/>
              <w:jc w:val="both"/>
              <w:rPr>
                <w:sz w:val="24"/>
                <w:szCs w:val="24"/>
              </w:rPr>
            </w:pP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2</w:t>
            </w:r>
          </w:p>
        </w:tc>
        <w:tc>
          <w:tcPr>
            <w:tcW w:w="0" w:type="auto"/>
          </w:tcPr>
          <w:p w:rsidR="00A536F4" w:rsidRPr="00FE0E31" w:rsidRDefault="00847900"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89"/>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847900" w:rsidP="00722C87">
            <w:pPr>
              <w:spacing w:line="360" w:lineRule="auto"/>
              <w:jc w:val="both"/>
              <w:rPr>
                <w:rFonts w:ascii="Times New Roman" w:hAnsi="Times New Roman" w:cs="Times New Roman"/>
              </w:rPr>
            </w:pPr>
            <w:r>
              <w:rPr>
                <w:rFonts w:ascii="Times New Roman" w:hAnsi="Times New Roman" w:cs="Times New Roman"/>
              </w:rPr>
              <w:t>3</w:t>
            </w:r>
          </w:p>
        </w:tc>
      </w:tr>
      <w:tr w:rsidR="00A536F4" w:rsidRPr="00AA6610" w:rsidTr="00A536F4">
        <w:trPr>
          <w:trHeight w:val="523"/>
        </w:trPr>
        <w:tc>
          <w:tcPr>
            <w:tcW w:w="0" w:type="auto"/>
            <w:vMerge w:val="restart"/>
          </w:tcPr>
          <w:p w:rsidR="00A536F4" w:rsidRPr="00A536F4" w:rsidRDefault="00A536F4" w:rsidP="00A536F4">
            <w:pPr>
              <w:spacing w:line="360" w:lineRule="auto"/>
              <w:rPr>
                <w:rFonts w:ascii="Times New Roman" w:hAnsi="Times New Roman" w:cs="Times New Roman"/>
                <w:b/>
                <w:bCs/>
              </w:rPr>
            </w:pPr>
            <w:r w:rsidRPr="00A536F4">
              <w:rPr>
                <w:rFonts w:ascii="Times New Roman" w:hAnsi="Times New Roman" w:cs="Times New Roman"/>
                <w:b/>
              </w:rPr>
              <w:t>Експерт опазване на горски генетичен фонд</w:t>
            </w:r>
          </w:p>
        </w:tc>
        <w:tc>
          <w:tcPr>
            <w:tcW w:w="0" w:type="auto"/>
            <w:vMerge w:val="restart"/>
          </w:tcPr>
          <w:p w:rsidR="00A536F4" w:rsidRPr="00A536F4" w:rsidRDefault="00A536F4" w:rsidP="009407C8">
            <w:pPr>
              <w:spacing w:line="240" w:lineRule="auto"/>
              <w:jc w:val="both"/>
              <w:rPr>
                <w:rFonts w:ascii="Times New Roman" w:hAnsi="Times New Roman" w:cs="Times New Roman"/>
              </w:rPr>
            </w:pPr>
            <w:r w:rsidRPr="00A536F4">
              <w:rPr>
                <w:rFonts w:ascii="Times New Roman" w:hAnsi="Times New Roman" w:cs="Times New Roman"/>
              </w:rPr>
              <w:t xml:space="preserve">Специфичен опит, като експерт, изпълнил </w:t>
            </w:r>
            <w:r w:rsidR="002E18AD">
              <w:rPr>
                <w:rFonts w:ascii="Times New Roman" w:hAnsi="Times New Roman" w:cs="Times New Roman"/>
              </w:rPr>
              <w:t>услуга/</w:t>
            </w:r>
            <w:r w:rsidRPr="00A536F4">
              <w:rPr>
                <w:rFonts w:ascii="Times New Roman" w:hAnsi="Times New Roman" w:cs="Times New Roman"/>
              </w:rPr>
              <w:t>дейност</w:t>
            </w:r>
            <w:r w:rsidR="002E18AD">
              <w:rPr>
                <w:rFonts w:ascii="Times New Roman" w:hAnsi="Times New Roman" w:cs="Times New Roman"/>
              </w:rPr>
              <w:t>/</w:t>
            </w:r>
            <w:r w:rsidRPr="00A536F4">
              <w:rPr>
                <w:rFonts w:ascii="Times New Roman" w:hAnsi="Times New Roman" w:cs="Times New Roman"/>
              </w:rPr>
              <w:t>и</w:t>
            </w:r>
            <w:r w:rsidR="00D01D95">
              <w:rPr>
                <w:rFonts w:ascii="Times New Roman" w:hAnsi="Times New Roman" w:cs="Times New Roman"/>
              </w:rPr>
              <w:t>,</w:t>
            </w:r>
            <w:r w:rsidRPr="00A536F4">
              <w:rPr>
                <w:rFonts w:ascii="Times New Roman" w:hAnsi="Times New Roman" w:cs="Times New Roman"/>
              </w:rPr>
              <w:t xml:space="preserve"> включващи съхраняване на горски генетичен фонд по методите </w:t>
            </w:r>
            <w:proofErr w:type="spellStart"/>
            <w:r w:rsidRPr="00A536F4">
              <w:rPr>
                <w:rFonts w:ascii="Times New Roman" w:hAnsi="Times New Roman" w:cs="Times New Roman"/>
                <w:i/>
              </w:rPr>
              <w:t>in</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и/или </w:t>
            </w:r>
            <w:proofErr w:type="spellStart"/>
            <w:r w:rsidRPr="00A536F4">
              <w:rPr>
                <w:rFonts w:ascii="Times New Roman" w:hAnsi="Times New Roman" w:cs="Times New Roman"/>
                <w:i/>
              </w:rPr>
              <w:t>ex</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или член на колектив/екип извършващ съхраняване на горски генетичен фонд по методите </w:t>
            </w:r>
            <w:proofErr w:type="spellStart"/>
            <w:r w:rsidRPr="00A536F4">
              <w:rPr>
                <w:rFonts w:ascii="Times New Roman" w:hAnsi="Times New Roman" w:cs="Times New Roman"/>
                <w:i/>
              </w:rPr>
              <w:t>in</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и/или </w:t>
            </w:r>
            <w:proofErr w:type="spellStart"/>
            <w:r w:rsidRPr="00A536F4">
              <w:rPr>
                <w:rFonts w:ascii="Times New Roman" w:hAnsi="Times New Roman" w:cs="Times New Roman"/>
                <w:i/>
              </w:rPr>
              <w:t>ex</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r>
      <w:tr w:rsidR="00A536F4" w:rsidRPr="00AA6610" w:rsidTr="00A536F4">
        <w:trPr>
          <w:trHeight w:val="489"/>
        </w:trPr>
        <w:tc>
          <w:tcPr>
            <w:tcW w:w="0" w:type="auto"/>
            <w:vMerge/>
          </w:tcPr>
          <w:p w:rsidR="00A536F4" w:rsidRPr="00A536F4" w:rsidRDefault="00A536F4" w:rsidP="00722C87">
            <w:pPr>
              <w:spacing w:line="360" w:lineRule="auto"/>
              <w:jc w:val="both"/>
              <w:rPr>
                <w:rFonts w:ascii="Times New Roman" w:hAnsi="Times New Roman" w:cs="Times New Roman"/>
                <w:b/>
                <w:bCs/>
              </w:rPr>
            </w:pPr>
          </w:p>
        </w:tc>
        <w:tc>
          <w:tcPr>
            <w:tcW w:w="0" w:type="auto"/>
            <w:vMerge/>
          </w:tcPr>
          <w:p w:rsidR="00A536F4" w:rsidRPr="00A536F4" w:rsidRDefault="00A536F4" w:rsidP="00722C87">
            <w:pPr>
              <w:spacing w:line="360" w:lineRule="auto"/>
              <w:jc w:val="both"/>
              <w:rPr>
                <w:rFonts w:ascii="Times New Roman" w:hAnsi="Times New Roman" w:cs="Times New Roman"/>
              </w:rPr>
            </w:pPr>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2</w:t>
            </w:r>
          </w:p>
        </w:tc>
        <w:tc>
          <w:tcPr>
            <w:tcW w:w="0" w:type="auto"/>
          </w:tcPr>
          <w:p w:rsidR="00A536F4" w:rsidRPr="00A536F4" w:rsidRDefault="00847900"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04"/>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847900" w:rsidP="009407C8">
            <w:pPr>
              <w:spacing w:line="360" w:lineRule="auto"/>
              <w:jc w:val="both"/>
              <w:rPr>
                <w:rFonts w:ascii="Times New Roman" w:hAnsi="Times New Roman" w:cs="Times New Roman"/>
              </w:rPr>
            </w:pPr>
            <w:r>
              <w:rPr>
                <w:rFonts w:ascii="Times New Roman" w:hAnsi="Times New Roman" w:cs="Times New Roman"/>
              </w:rPr>
              <w:t>3</w:t>
            </w:r>
          </w:p>
        </w:tc>
      </w:tr>
      <w:tr w:rsidR="00A536F4" w:rsidRPr="00AA6610" w:rsidTr="002E18AD">
        <w:trPr>
          <w:trHeight w:val="625"/>
        </w:trPr>
        <w:tc>
          <w:tcPr>
            <w:tcW w:w="0" w:type="auto"/>
            <w:vMerge w:val="restart"/>
            <w:vAlign w:val="center"/>
          </w:tcPr>
          <w:p w:rsidR="00A536F4" w:rsidRPr="00A536F4" w:rsidRDefault="00A536F4" w:rsidP="009407C8">
            <w:pPr>
              <w:spacing w:line="360" w:lineRule="auto"/>
              <w:jc w:val="center"/>
              <w:rPr>
                <w:rFonts w:ascii="Times New Roman" w:hAnsi="Times New Roman" w:cs="Times New Roman"/>
                <w:b/>
                <w:bCs/>
              </w:rPr>
            </w:pPr>
            <w:r w:rsidRPr="00A536F4">
              <w:rPr>
                <w:rFonts w:ascii="Times New Roman" w:hAnsi="Times New Roman" w:cs="Times New Roman"/>
                <w:b/>
              </w:rPr>
              <w:t>Експерт ГИС</w:t>
            </w:r>
          </w:p>
        </w:tc>
        <w:tc>
          <w:tcPr>
            <w:tcW w:w="0" w:type="auto"/>
            <w:vMerge w:val="restart"/>
          </w:tcPr>
          <w:p w:rsidR="00A536F4" w:rsidRPr="00447408" w:rsidRDefault="00A536F4" w:rsidP="00D01D95">
            <w:pPr>
              <w:spacing w:line="240" w:lineRule="auto"/>
              <w:rPr>
                <w:rFonts w:ascii="Times New Roman" w:hAnsi="Times New Roman" w:cs="Times New Roman"/>
              </w:rPr>
            </w:pPr>
            <w:r w:rsidRPr="00447408">
              <w:rPr>
                <w:rFonts w:ascii="Times New Roman" w:hAnsi="Times New Roman" w:cs="Times New Roman"/>
              </w:rPr>
              <w:t xml:space="preserve">Специфичен опит, като експерт, изпълнил </w:t>
            </w:r>
            <w:r w:rsidR="002E18AD">
              <w:rPr>
                <w:rFonts w:ascii="Times New Roman" w:hAnsi="Times New Roman" w:cs="Times New Roman"/>
              </w:rPr>
              <w:t>услуга/</w:t>
            </w:r>
            <w:r w:rsidRPr="00447408">
              <w:rPr>
                <w:rFonts w:ascii="Times New Roman" w:hAnsi="Times New Roman" w:cs="Times New Roman"/>
              </w:rPr>
              <w:t>дейност</w:t>
            </w:r>
            <w:r w:rsidR="002E18AD">
              <w:rPr>
                <w:rFonts w:ascii="Times New Roman" w:hAnsi="Times New Roman" w:cs="Times New Roman"/>
              </w:rPr>
              <w:t>/</w:t>
            </w:r>
            <w:r w:rsidRPr="00447408">
              <w:rPr>
                <w:rFonts w:ascii="Times New Roman" w:hAnsi="Times New Roman" w:cs="Times New Roman"/>
              </w:rPr>
              <w:t>и</w:t>
            </w:r>
            <w:r w:rsidR="00D01D95">
              <w:rPr>
                <w:rFonts w:ascii="Times New Roman" w:hAnsi="Times New Roman" w:cs="Times New Roman"/>
              </w:rPr>
              <w:t xml:space="preserve">, </w:t>
            </w:r>
            <w:r w:rsidRPr="00447408">
              <w:rPr>
                <w:rFonts w:ascii="Times New Roman" w:hAnsi="Times New Roman" w:cs="Times New Roman"/>
              </w:rPr>
              <w:t xml:space="preserve">включващи </w:t>
            </w:r>
            <w:r w:rsidR="00447408" w:rsidRPr="00447408">
              <w:rPr>
                <w:rFonts w:ascii="Times New Roman" w:hAnsi="Times New Roman" w:cs="Times New Roman"/>
              </w:rPr>
              <w:t xml:space="preserve">създаване на и/или обработка на </w:t>
            </w:r>
            <w:proofErr w:type="spellStart"/>
            <w:r w:rsidR="00447408" w:rsidRPr="00447408">
              <w:rPr>
                <w:rFonts w:ascii="Times New Roman" w:hAnsi="Times New Roman" w:cs="Times New Roman"/>
              </w:rPr>
              <w:t>геопространствена</w:t>
            </w:r>
            <w:proofErr w:type="spellEnd"/>
            <w:r w:rsidR="00447408" w:rsidRPr="00447408">
              <w:rPr>
                <w:rFonts w:ascii="Times New Roman" w:hAnsi="Times New Roman" w:cs="Times New Roman"/>
              </w:rPr>
              <w:t xml:space="preserve"> информация и/или </w:t>
            </w:r>
            <w:proofErr w:type="spellStart"/>
            <w:r w:rsidR="00447408" w:rsidRPr="00447408">
              <w:rPr>
                <w:rFonts w:ascii="Times New Roman" w:hAnsi="Times New Roman" w:cs="Times New Roman"/>
              </w:rPr>
              <w:t>геобази</w:t>
            </w:r>
            <w:proofErr w:type="spellEnd"/>
            <w:r w:rsidR="00447408" w:rsidRPr="00447408">
              <w:rPr>
                <w:rFonts w:ascii="Times New Roman" w:hAnsi="Times New Roman" w:cs="Times New Roman"/>
              </w:rPr>
              <w:t xml:space="preserve"> данни</w:t>
            </w:r>
          </w:p>
        </w:tc>
        <w:tc>
          <w:tcPr>
            <w:tcW w:w="0" w:type="auto"/>
          </w:tcPr>
          <w:p w:rsidR="00A536F4" w:rsidRPr="00A536F4" w:rsidRDefault="00A536F4" w:rsidP="0053473B">
            <w:pPr>
              <w:spacing w:line="360" w:lineRule="auto"/>
              <w:jc w:val="both"/>
              <w:rPr>
                <w:rFonts w:ascii="Times New Roman" w:hAnsi="Times New Roman" w:cs="Times New Roman"/>
              </w:rPr>
            </w:pPr>
            <w:r w:rsidRPr="00A536F4">
              <w:rPr>
                <w:rFonts w:ascii="Times New Roman" w:hAnsi="Times New Roman" w:cs="Times New Roman"/>
              </w:rPr>
              <w:t xml:space="preserve">1 </w:t>
            </w:r>
          </w:p>
        </w:tc>
        <w:tc>
          <w:tcPr>
            <w:tcW w:w="0" w:type="auto"/>
          </w:tcPr>
          <w:p w:rsidR="00A536F4" w:rsidRPr="00A536F4" w:rsidRDefault="00A536F4" w:rsidP="0053473B">
            <w:pPr>
              <w:spacing w:line="360" w:lineRule="auto"/>
              <w:jc w:val="both"/>
              <w:rPr>
                <w:rFonts w:ascii="Times New Roman" w:hAnsi="Times New Roman" w:cs="Times New Roman"/>
              </w:rPr>
            </w:pPr>
            <w:r w:rsidRPr="00A536F4">
              <w:rPr>
                <w:rFonts w:ascii="Times New Roman" w:hAnsi="Times New Roman" w:cs="Times New Roman"/>
              </w:rPr>
              <w:t xml:space="preserve">1 </w:t>
            </w:r>
          </w:p>
        </w:tc>
      </w:tr>
      <w:tr w:rsidR="00A536F4" w:rsidRPr="00AA6610" w:rsidTr="00447408">
        <w:trPr>
          <w:trHeight w:val="498"/>
        </w:trPr>
        <w:tc>
          <w:tcPr>
            <w:tcW w:w="0" w:type="auto"/>
            <w:vMerge/>
          </w:tcPr>
          <w:p w:rsidR="00A536F4" w:rsidRPr="00A536F4" w:rsidRDefault="00A536F4" w:rsidP="00722C87">
            <w:pPr>
              <w:spacing w:line="360" w:lineRule="auto"/>
              <w:jc w:val="both"/>
              <w:rPr>
                <w:rFonts w:ascii="Times New Roman" w:hAnsi="Times New Roman" w:cs="Times New Roman"/>
                <w:b/>
              </w:rPr>
            </w:pPr>
          </w:p>
        </w:tc>
        <w:tc>
          <w:tcPr>
            <w:tcW w:w="0" w:type="auto"/>
            <w:vMerge/>
          </w:tcPr>
          <w:p w:rsidR="00A536F4" w:rsidRPr="00A536F4" w:rsidRDefault="00A536F4" w:rsidP="00722C87">
            <w:pPr>
              <w:spacing w:line="360" w:lineRule="auto"/>
              <w:jc w:val="both"/>
              <w:rPr>
                <w:rFonts w:ascii="Times New Roman" w:hAnsi="Times New Roman" w:cs="Times New Roman"/>
              </w:rPr>
            </w:pPr>
          </w:p>
        </w:tc>
        <w:tc>
          <w:tcPr>
            <w:tcW w:w="0" w:type="auto"/>
          </w:tcPr>
          <w:p w:rsidR="00A536F4" w:rsidRPr="00A536F4" w:rsidRDefault="00A536F4" w:rsidP="0053473B">
            <w:pPr>
              <w:spacing w:line="360" w:lineRule="auto"/>
              <w:jc w:val="both"/>
              <w:rPr>
                <w:rFonts w:ascii="Times New Roman" w:hAnsi="Times New Roman" w:cs="Times New Roman"/>
              </w:rPr>
            </w:pPr>
            <w:r w:rsidRPr="00A536F4">
              <w:rPr>
                <w:rFonts w:ascii="Times New Roman" w:hAnsi="Times New Roman" w:cs="Times New Roman"/>
              </w:rPr>
              <w:t>2</w:t>
            </w:r>
          </w:p>
        </w:tc>
        <w:tc>
          <w:tcPr>
            <w:tcW w:w="0" w:type="auto"/>
          </w:tcPr>
          <w:p w:rsidR="00A536F4" w:rsidRPr="00A536F4" w:rsidRDefault="00847900" w:rsidP="0053473B">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2E18AD">
        <w:trPr>
          <w:trHeight w:val="363"/>
        </w:trPr>
        <w:tc>
          <w:tcPr>
            <w:tcW w:w="0" w:type="auto"/>
            <w:vMerge/>
          </w:tcPr>
          <w:p w:rsidR="009407C8" w:rsidRPr="00A536F4" w:rsidRDefault="009407C8" w:rsidP="00722C87">
            <w:pPr>
              <w:spacing w:line="360" w:lineRule="auto"/>
              <w:jc w:val="both"/>
              <w:rPr>
                <w:rFonts w:ascii="Times New Roman" w:hAnsi="Times New Roman" w:cs="Times New Roman"/>
                <w:b/>
              </w:rPr>
            </w:pPr>
          </w:p>
        </w:tc>
        <w:tc>
          <w:tcPr>
            <w:tcW w:w="0" w:type="auto"/>
            <w:vMerge/>
          </w:tcPr>
          <w:p w:rsidR="009407C8" w:rsidRPr="00A536F4" w:rsidRDefault="009407C8" w:rsidP="00722C87">
            <w:pPr>
              <w:spacing w:line="360" w:lineRule="auto"/>
              <w:jc w:val="both"/>
              <w:rPr>
                <w:rFonts w:ascii="Times New Roman" w:hAnsi="Times New Roman" w:cs="Times New Roman"/>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847900" w:rsidP="009407C8">
            <w:pPr>
              <w:spacing w:line="360" w:lineRule="auto"/>
              <w:jc w:val="both"/>
              <w:rPr>
                <w:rFonts w:ascii="Times New Roman" w:hAnsi="Times New Roman" w:cs="Times New Roman"/>
              </w:rPr>
            </w:pPr>
            <w:r>
              <w:rPr>
                <w:rFonts w:ascii="Times New Roman" w:hAnsi="Times New Roman" w:cs="Times New Roman"/>
              </w:rPr>
              <w:t>3</w:t>
            </w:r>
          </w:p>
        </w:tc>
      </w:tr>
    </w:tbl>
    <w:p w:rsidR="009F3A31" w:rsidRPr="00CC0FF2" w:rsidRDefault="009F3A31" w:rsidP="009F3A31">
      <w:pPr>
        <w:pStyle w:val="a3"/>
        <w:numPr>
          <w:ilvl w:val="1"/>
          <w:numId w:val="1"/>
        </w:numPr>
        <w:jc w:val="both"/>
        <w:rPr>
          <w:rFonts w:ascii="Times New Roman" w:hAnsi="Times New Roman" w:cs="Times New Roman"/>
          <w:b/>
          <w:sz w:val="24"/>
          <w:szCs w:val="24"/>
        </w:rPr>
      </w:pPr>
      <w:r w:rsidRPr="00CC0FF2">
        <w:rPr>
          <w:rFonts w:ascii="Times New Roman" w:hAnsi="Times New Roman" w:cs="Times New Roman"/>
          <w:b/>
          <w:sz w:val="24"/>
          <w:szCs w:val="24"/>
        </w:rPr>
        <w:t xml:space="preserve">Показател „Ценова оценка" - ЦО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Максималният брой точки, който един участник може да получи по този пок</w:t>
      </w:r>
      <w:r w:rsidR="00847900">
        <w:rPr>
          <w:rFonts w:ascii="Times New Roman" w:hAnsi="Times New Roman" w:cs="Times New Roman"/>
          <w:sz w:val="24"/>
          <w:szCs w:val="24"/>
        </w:rPr>
        <w:t>азател в комплексната оценка е 30</w:t>
      </w:r>
      <w:r w:rsidRPr="009F3A31">
        <w:rPr>
          <w:rFonts w:ascii="Times New Roman" w:hAnsi="Times New Roman" w:cs="Times New Roman"/>
          <w:sz w:val="24"/>
          <w:szCs w:val="24"/>
        </w:rPr>
        <w:t xml:space="preserve"> точки. Оценява се предложената от участника обща цена за изпълнение на поръчката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9F3A31" w:rsidRDefault="009F3A31" w:rsidP="006D7A20">
      <w:pPr>
        <w:spacing w:line="240" w:lineRule="auto"/>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ЦО(</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rPr>
        <w:t xml:space="preserve">)=  Ц </w:t>
      </w:r>
      <w:r w:rsidRPr="009F3A31">
        <w:rPr>
          <w:rFonts w:ascii="Times New Roman" w:hAnsi="Times New Roman" w:cs="Times New Roman"/>
          <w:sz w:val="24"/>
          <w:szCs w:val="24"/>
          <w:lang w:val="en-US"/>
        </w:rPr>
        <w:t>min/</w:t>
      </w:r>
      <w:r w:rsidRPr="009F3A31">
        <w:rPr>
          <w:rFonts w:ascii="Times New Roman" w:hAnsi="Times New Roman" w:cs="Times New Roman"/>
          <w:sz w:val="24"/>
          <w:szCs w:val="24"/>
        </w:rPr>
        <w:t>Ц</w:t>
      </w:r>
      <w:r w:rsidRPr="009F3A31">
        <w:rPr>
          <w:rFonts w:ascii="Times New Roman" w:hAnsi="Times New Roman" w:cs="Times New Roman"/>
          <w:sz w:val="24"/>
          <w:szCs w:val="24"/>
          <w:lang w:val="en-US"/>
        </w:rPr>
        <w:t>(</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lang w:val="en-US"/>
        </w:rPr>
        <w:t>)</w:t>
      </w:r>
      <w:r w:rsidR="00847900">
        <w:rPr>
          <w:rFonts w:ascii="Times New Roman" w:hAnsi="Times New Roman" w:cs="Times New Roman"/>
          <w:sz w:val="24"/>
          <w:szCs w:val="24"/>
        </w:rPr>
        <w:t xml:space="preserve"> х 30</w:t>
      </w:r>
      <w:r w:rsidR="00017596" w:rsidRPr="00CE7A2D">
        <w:rPr>
          <w:rFonts w:ascii="Times New Roman" w:hAnsi="Times New Roman" w:cs="Times New Roman"/>
          <w:sz w:val="24"/>
          <w:szCs w:val="24"/>
        </w:rPr>
        <w:t>= .....(брой точки) ,</w:t>
      </w:r>
      <w:r w:rsidR="00017596">
        <w:rPr>
          <w:rFonts w:ascii="Times New Roman" w:hAnsi="Times New Roman" w:cs="Times New Roman"/>
          <w:sz w:val="24"/>
          <w:szCs w:val="24"/>
        </w:rPr>
        <w:t xml:space="preserve"> </w:t>
      </w:r>
      <w:r w:rsidRPr="009F3A31">
        <w:rPr>
          <w:rFonts w:ascii="Times New Roman" w:hAnsi="Times New Roman" w:cs="Times New Roman"/>
          <w:sz w:val="24"/>
          <w:szCs w:val="24"/>
        </w:rPr>
        <w:t xml:space="preserve">където: </w:t>
      </w:r>
    </w:p>
    <w:p w:rsidR="009F3A31" w:rsidRPr="009F3A31" w:rsidRDefault="009F3A31" w:rsidP="006D7A20">
      <w:pPr>
        <w:spacing w:line="240" w:lineRule="auto"/>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ЦО(i) – е оценката по показателя на съответния участник, в точки; </w:t>
      </w:r>
    </w:p>
    <w:p w:rsidR="009F3A31" w:rsidRPr="009F3A31" w:rsidRDefault="009F3A31" w:rsidP="006D7A20">
      <w:pPr>
        <w:spacing w:line="240" w:lineRule="auto"/>
        <w:ind w:left="45" w:firstLine="360"/>
        <w:jc w:val="both"/>
        <w:rPr>
          <w:rFonts w:ascii="Times New Roman" w:hAnsi="Times New Roman" w:cs="Times New Roman"/>
          <w:sz w:val="24"/>
          <w:szCs w:val="24"/>
        </w:rPr>
      </w:pPr>
      <w:proofErr w:type="spellStart"/>
      <w:r w:rsidRPr="009F3A31">
        <w:rPr>
          <w:rFonts w:ascii="Times New Roman" w:hAnsi="Times New Roman" w:cs="Times New Roman"/>
          <w:sz w:val="24"/>
          <w:szCs w:val="24"/>
        </w:rPr>
        <w:t>Цmin</w:t>
      </w:r>
      <w:proofErr w:type="spellEnd"/>
      <w:r w:rsidRPr="009F3A31">
        <w:rPr>
          <w:rFonts w:ascii="Times New Roman" w:hAnsi="Times New Roman" w:cs="Times New Roman"/>
          <w:sz w:val="24"/>
          <w:szCs w:val="24"/>
        </w:rPr>
        <w:t xml:space="preserve"> – е минималната цена от всички предложения, в лева без ДДС; </w:t>
      </w:r>
    </w:p>
    <w:p w:rsidR="009F3A31" w:rsidRPr="009F3A31" w:rsidRDefault="009F3A31" w:rsidP="006D7A20">
      <w:pPr>
        <w:spacing w:line="240" w:lineRule="auto"/>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Ц(i) – е цената на оценяваното предложение, в лева без ДДС.</w:t>
      </w:r>
    </w:p>
    <w:sectPr w:rsidR="009F3A31" w:rsidRPr="009F3A31" w:rsidSect="00A56A4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851" w:left="141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C87" w:rsidRDefault="00722C87" w:rsidP="00165256">
      <w:pPr>
        <w:spacing w:after="0" w:line="240" w:lineRule="auto"/>
      </w:pPr>
      <w:r>
        <w:separator/>
      </w:r>
    </w:p>
  </w:endnote>
  <w:endnote w:type="continuationSeparator" w:id="0">
    <w:p w:rsidR="00722C87" w:rsidRDefault="00722C87" w:rsidP="00165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31" w:rsidRDefault="0037753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8AD" w:rsidRPr="002E18AD" w:rsidRDefault="002E18AD" w:rsidP="002E18AD">
    <w:pPr>
      <w:pStyle w:val="a7"/>
      <w:jc w:val="center"/>
      <w:rPr>
        <w:rFonts w:ascii="Times New Roman" w:hAnsi="Times New Roman" w:cs="Times New Roman"/>
        <w:i/>
        <w:iCs/>
        <w:sz w:val="20"/>
        <w:szCs w:val="20"/>
      </w:rPr>
    </w:pPr>
    <w:r w:rsidRPr="002E18AD">
      <w:rPr>
        <w:rFonts w:ascii="Times New Roman" w:hAnsi="Times New Roman" w:cs="Times New Roman"/>
        <w:i/>
        <w:iCs/>
        <w:sz w:val="20"/>
        <w:szCs w:val="20"/>
      </w:rPr>
      <w:t xml:space="preserve">Проект: </w:t>
    </w:r>
    <w:r w:rsidRPr="002E18AD">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77531">
      <w:rPr>
        <w:rFonts w:ascii="Times New Roman" w:hAnsi="Times New Roman" w:cs="Times New Roman"/>
        <w:i/>
        <w:iCs/>
        <w:sz w:val="20"/>
        <w:szCs w:val="20"/>
      </w:rPr>
      <w:t>финансиран чрез Заповед за БФП №РД-ОП-97/28.09.2018г. и номер от ИСУН</w:t>
    </w:r>
    <w:r w:rsidRPr="00377531">
      <w:rPr>
        <w:rFonts w:ascii="Times New Roman" w:hAnsi="Times New Roman" w:cs="Times New Roman"/>
        <w:b/>
        <w:kern w:val="36"/>
        <w:sz w:val="24"/>
        <w:szCs w:val="24"/>
      </w:rPr>
      <w:t xml:space="preserve"> </w:t>
    </w:r>
    <w:r w:rsidRPr="00377531">
      <w:rPr>
        <w:rFonts w:ascii="Times New Roman" w:hAnsi="Times New Roman" w:cs="Times New Roman"/>
        <w:i/>
        <w:kern w:val="36"/>
        <w:sz w:val="20"/>
        <w:szCs w:val="20"/>
      </w:rPr>
      <w:t>BG16M1OP002-3.007-0008-C01</w:t>
    </w:r>
    <w:r w:rsidRPr="00377531">
      <w:rPr>
        <w:rFonts w:ascii="Times New Roman" w:hAnsi="Times New Roman" w:cs="Times New Roman"/>
        <w:i/>
        <w:iCs/>
        <w:sz w:val="20"/>
        <w:szCs w:val="20"/>
      </w:rPr>
      <w:t xml:space="preserve"> по Оперативна</w:t>
    </w:r>
    <w:r w:rsidRPr="002E18AD">
      <w:rPr>
        <w:rFonts w:ascii="Times New Roman" w:hAnsi="Times New Roman" w:cs="Times New Roman"/>
        <w:i/>
        <w:iCs/>
        <w:sz w:val="20"/>
        <w:szCs w:val="20"/>
      </w:rPr>
      <w:t xml:space="preserve"> програма «Околна среда» 2014-2020г., </w:t>
    </w:r>
    <w:proofErr w:type="spellStart"/>
    <w:r w:rsidRPr="002E18AD">
      <w:rPr>
        <w:rFonts w:ascii="Times New Roman" w:hAnsi="Times New Roman" w:cs="Times New Roman"/>
        <w:i/>
        <w:iCs/>
        <w:sz w:val="20"/>
        <w:szCs w:val="20"/>
      </w:rPr>
      <w:t>съфинансирана</w:t>
    </w:r>
    <w:proofErr w:type="spellEnd"/>
    <w:r w:rsidRPr="002E18AD">
      <w:rPr>
        <w:rFonts w:ascii="Times New Roman" w:hAnsi="Times New Roman" w:cs="Times New Roman"/>
        <w:i/>
        <w:iCs/>
        <w:sz w:val="20"/>
        <w:szCs w:val="20"/>
      </w:rPr>
      <w:t xml:space="preserve"> от Европейския съюз чрез Европейския фонд за регионално развитие</w:t>
    </w:r>
  </w:p>
  <w:p w:rsidR="002E18AD" w:rsidRPr="002E18AD" w:rsidRDefault="002E18AD" w:rsidP="002E18AD">
    <w:pPr>
      <w:jc w:val="center"/>
      <w:rPr>
        <w:rFonts w:ascii="Times New Roman" w:hAnsi="Times New Roman" w:cs="Times New Roman"/>
        <w:i/>
        <w:sz w:val="20"/>
        <w:szCs w:val="20"/>
      </w:rPr>
    </w:pPr>
    <w:proofErr w:type="spellStart"/>
    <w:r w:rsidRPr="002E18AD">
      <w:rPr>
        <w:rFonts w:ascii="Times New Roman" w:hAnsi="Times New Roman" w:cs="Times New Roman"/>
        <w:i/>
        <w:sz w:val="20"/>
        <w:szCs w:val="20"/>
      </w:rPr>
      <w:t>www</w:t>
    </w:r>
    <w:proofErr w:type="spellEnd"/>
    <w:r w:rsidRPr="002E18AD">
      <w:rPr>
        <w:rFonts w:ascii="Times New Roman" w:hAnsi="Times New Roman" w:cs="Times New Roman"/>
        <w:i/>
        <w:sz w:val="20"/>
        <w:szCs w:val="20"/>
      </w:rPr>
      <w:t>.</w:t>
    </w:r>
    <w:proofErr w:type="spellStart"/>
    <w:r w:rsidRPr="002E18AD">
      <w:rPr>
        <w:rFonts w:ascii="Times New Roman" w:hAnsi="Times New Roman" w:cs="Times New Roman"/>
        <w:i/>
        <w:sz w:val="20"/>
        <w:szCs w:val="20"/>
      </w:rPr>
      <w:t>eufunds</w:t>
    </w:r>
    <w:proofErr w:type="spellEnd"/>
    <w:r w:rsidRPr="002E18AD">
      <w:rPr>
        <w:rFonts w:ascii="Times New Roman" w:hAnsi="Times New Roman" w:cs="Times New Roman"/>
        <w:i/>
        <w:sz w:val="20"/>
        <w:szCs w:val="20"/>
      </w:rPr>
      <w:t>.</w:t>
    </w:r>
    <w:proofErr w:type="spellStart"/>
    <w:r w:rsidRPr="002E18AD">
      <w:rPr>
        <w:rFonts w:ascii="Times New Roman" w:hAnsi="Times New Roman" w:cs="Times New Roman"/>
        <w:i/>
        <w:sz w:val="20"/>
        <w:szCs w:val="20"/>
      </w:rPr>
      <w:t>bg</w:t>
    </w:r>
    <w:proofErr w:type="spellEnd"/>
  </w:p>
  <w:p w:rsidR="00722C87" w:rsidRDefault="00722C8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31" w:rsidRDefault="003775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C87" w:rsidRDefault="00722C87" w:rsidP="00165256">
      <w:pPr>
        <w:spacing w:after="0" w:line="240" w:lineRule="auto"/>
      </w:pPr>
      <w:r>
        <w:separator/>
      </w:r>
    </w:p>
  </w:footnote>
  <w:footnote w:type="continuationSeparator" w:id="0">
    <w:p w:rsidR="00722C87" w:rsidRDefault="00722C87" w:rsidP="001652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31" w:rsidRDefault="0037753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C87" w:rsidRPr="009E0212" w:rsidRDefault="00722C87" w:rsidP="00165256">
    <w:pPr>
      <w:autoSpaceDE w:val="0"/>
      <w:autoSpaceDN w:val="0"/>
      <w:adjustRightInd w:val="0"/>
      <w:spacing w:after="0" w:line="240" w:lineRule="auto"/>
      <w:jc w:val="center"/>
      <w:rPr>
        <w:rFonts w:ascii="Arial" w:hAnsi="Arial" w:cs="Arial"/>
        <w:b/>
        <w:color w:val="6A6A6A"/>
      </w:rPr>
    </w:pPr>
    <w:r>
      <w:rPr>
        <w:b/>
        <w:noProof/>
        <w:lang w:eastAsia="bg-BG"/>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eastAsia="bg-BG"/>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22C87" w:rsidRDefault="00722C87"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2C87" w:rsidRDefault="00722C87"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2C87" w:rsidRPr="002D114C" w:rsidRDefault="00722C87" w:rsidP="00165256">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722C87" w:rsidRDefault="00722C8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31" w:rsidRDefault="0037753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6E1D95"/>
    <w:rsid w:val="00017596"/>
    <w:rsid w:val="000373A1"/>
    <w:rsid w:val="000616A7"/>
    <w:rsid w:val="000E480F"/>
    <w:rsid w:val="00165256"/>
    <w:rsid w:val="00182D72"/>
    <w:rsid w:val="001F6C7D"/>
    <w:rsid w:val="0029101B"/>
    <w:rsid w:val="002E18AD"/>
    <w:rsid w:val="00307347"/>
    <w:rsid w:val="00377531"/>
    <w:rsid w:val="003A5E70"/>
    <w:rsid w:val="00430CE8"/>
    <w:rsid w:val="004367E0"/>
    <w:rsid w:val="00447408"/>
    <w:rsid w:val="004768D3"/>
    <w:rsid w:val="004B343C"/>
    <w:rsid w:val="004E0250"/>
    <w:rsid w:val="00556877"/>
    <w:rsid w:val="00595B9B"/>
    <w:rsid w:val="005F43F4"/>
    <w:rsid w:val="006A6F6B"/>
    <w:rsid w:val="006D7A20"/>
    <w:rsid w:val="006E1D95"/>
    <w:rsid w:val="00722C87"/>
    <w:rsid w:val="007723D8"/>
    <w:rsid w:val="00782CCA"/>
    <w:rsid w:val="007C7078"/>
    <w:rsid w:val="007E02DA"/>
    <w:rsid w:val="007F3E6B"/>
    <w:rsid w:val="007F631B"/>
    <w:rsid w:val="00847900"/>
    <w:rsid w:val="008624C7"/>
    <w:rsid w:val="008E6871"/>
    <w:rsid w:val="00926FCE"/>
    <w:rsid w:val="00927EE1"/>
    <w:rsid w:val="00931A44"/>
    <w:rsid w:val="009407C8"/>
    <w:rsid w:val="00941FAE"/>
    <w:rsid w:val="0098057E"/>
    <w:rsid w:val="0099129E"/>
    <w:rsid w:val="009B0159"/>
    <w:rsid w:val="009F3A31"/>
    <w:rsid w:val="00A536F4"/>
    <w:rsid w:val="00A56A4A"/>
    <w:rsid w:val="00A75F37"/>
    <w:rsid w:val="00AF54FE"/>
    <w:rsid w:val="00B24AC3"/>
    <w:rsid w:val="00B52F82"/>
    <w:rsid w:val="00B60A76"/>
    <w:rsid w:val="00C42496"/>
    <w:rsid w:val="00C53584"/>
    <w:rsid w:val="00CA52E5"/>
    <w:rsid w:val="00CC0FF2"/>
    <w:rsid w:val="00CE7A2D"/>
    <w:rsid w:val="00D01D95"/>
    <w:rsid w:val="00D40515"/>
    <w:rsid w:val="00D5130D"/>
    <w:rsid w:val="00DA6D90"/>
    <w:rsid w:val="00FB58C6"/>
    <w:rsid w:val="00FE0E3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A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 w:type="paragraph" w:styleId="a9">
    <w:name w:val="Balloon Text"/>
    <w:basedOn w:val="a"/>
    <w:link w:val="aa"/>
    <w:uiPriority w:val="99"/>
    <w:semiHidden/>
    <w:unhideWhenUsed/>
    <w:rsid w:val="0098057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9805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46D13-0A71-43C9-A219-028D1391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2299</Words>
  <Characters>13105</Characters>
  <Application>Microsoft Office Word</Application>
  <DocSecurity>0</DocSecurity>
  <Lines>109</Lines>
  <Paragraphs>30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7</cp:revision>
  <dcterms:created xsi:type="dcterms:W3CDTF">2019-02-11T05:38:00Z</dcterms:created>
  <dcterms:modified xsi:type="dcterms:W3CDTF">2019-02-17T10:32:00Z</dcterms:modified>
</cp:coreProperties>
</file>